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3E02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50" w:lineRule="atLeast"/>
        <w:ind w:left="0" w:right="0" w:firstLine="0"/>
        <w:jc w:val="center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1A1A1A"/>
          <w:spacing w:val="0"/>
          <w:sz w:val="27"/>
          <w:szCs w:val="27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A1A1A"/>
          <w:spacing w:val="0"/>
          <w:kern w:val="0"/>
          <w:sz w:val="27"/>
          <w:szCs w:val="27"/>
          <w:bdr w:val="none" w:color="auto" w:sz="0" w:space="0"/>
          <w:shd w:val="clear" w:fill="FFFFFF"/>
          <w:lang w:val="en-US" w:eastAsia="zh-CN" w:bidi="ar"/>
        </w:rPr>
        <w:t>北京林业大学自行申请专利流程说明</w:t>
      </w:r>
    </w:p>
    <w:bookmarkEnd w:id="0"/>
    <w:p w14:paraId="4B39522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3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9"/>
          <w:szCs w:val="19"/>
          <w:bdr w:val="none" w:color="auto" w:sz="0" w:space="0"/>
          <w:shd w:val="clear" w:fill="FFFFFF"/>
          <w:lang w:val="en-US" w:eastAsia="zh-CN" w:bidi="ar"/>
        </w:rPr>
        <w:t>来源：| 作者：| 浏览次数：3050| 发表时间：2024-03-13</w:t>
      </w:r>
    </w:p>
    <w:p w14:paraId="336B90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555"/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一、新申请</w:t>
      </w:r>
    </w:p>
    <w:p w14:paraId="0B0C841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555"/>
      </w:pPr>
      <w:r>
        <w:rPr>
          <w:rFonts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当有新的专利申请需要提交时，请将申请文件和申请人发明人确认表发送至邮箱</w:t>
      </w:r>
      <w:r>
        <w:rPr>
          <w:rFonts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 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info@chenghuilf.com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。申请文件和申请人发明人确认表模板详见附件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 1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和附件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 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，填写说明如下。</w:t>
      </w:r>
    </w:p>
    <w:p w14:paraId="32815F3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555"/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、申请文件（模板详见附件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 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）</w:t>
      </w:r>
    </w:p>
    <w:p w14:paraId="4B51A3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555"/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bdr w:val="none" w:color="auto" w:sz="0" w:space="0"/>
          <w:shd w:val="clear" w:fill="FFFFFF"/>
        </w:rPr>
        <w:t>请分别提供权利要求书，说明书，说明书摘要，说明书附图的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  <w:bdr w:val="none" w:color="auto" w:sz="0" w:space="0"/>
          <w:shd w:val="clear" w:fill="FFFFFF"/>
        </w:rPr>
        <w:t> 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C00000"/>
          <w:spacing w:val="0"/>
          <w:sz w:val="28"/>
          <w:szCs w:val="28"/>
          <w:u w:val="single"/>
          <w:bdr w:val="none" w:color="auto" w:sz="0" w:space="0"/>
          <w:shd w:val="clear" w:fill="FFFFFF"/>
        </w:rPr>
        <w:t>XML </w:t>
      </w:r>
      <w:r>
        <w:rPr>
          <w:rStyle w:val="5"/>
          <w:rFonts w:hint="eastAsia" w:ascii="仿宋_GB2312" w:hAnsi="微软雅黑" w:eastAsia="仿宋_GB2312" w:cs="仿宋_GB2312"/>
          <w:i w:val="0"/>
          <w:iCs w:val="0"/>
          <w:caps w:val="0"/>
          <w:color w:val="C00000"/>
          <w:spacing w:val="0"/>
          <w:sz w:val="28"/>
          <w:szCs w:val="28"/>
          <w:u w:val="single"/>
          <w:bdr w:val="none" w:color="auto" w:sz="0" w:space="0"/>
          <w:shd w:val="clear" w:fill="FFFFFF"/>
        </w:rPr>
        <w:t>格式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bdr w:val="none" w:color="auto" w:sz="0" w:space="0"/>
          <w:shd w:val="clear" w:fill="FFFFFF"/>
        </w:rPr>
        <w:t>的申请文件压缩包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申请文件格式要求如下：</w:t>
      </w:r>
    </w:p>
    <w:p w14:paraId="12353E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420" w:right="0" w:firstLine="555"/>
      </w:pPr>
      <w:r>
        <w:rPr>
          <w:rFonts w:ascii="Wingdings" w:hAnsi="Wingdings" w:eastAsia="Wingdings" w:cs="Wingdings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l</w:t>
      </w:r>
      <w:r>
        <w:rPr>
          <w:rFonts w:hint="default" w:ascii="Wingdings" w:hAnsi="Wingdings" w:eastAsia="Wingdings" w:cs="Wingdings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权利要求书：每一项权利要求只允许在其结尾处使用句号。</w:t>
      </w:r>
    </w:p>
    <w:p w14:paraId="7C8A724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420" w:right="0" w:firstLine="555"/>
      </w:pPr>
      <w:r>
        <w:rPr>
          <w:rFonts w:hint="default" w:ascii="Wingdings" w:hAnsi="Wingdings" w:eastAsia="Wingdings" w:cs="Wingdings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l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说明书摘要：说明书摘要的总字数不得超过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 300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字（以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 word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字数统计中的字符数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[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不计空格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]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为准）。</w:t>
      </w:r>
    </w:p>
    <w:p w14:paraId="753E720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420" w:right="0" w:firstLine="555"/>
      </w:pPr>
      <w:r>
        <w:rPr>
          <w:rFonts w:hint="default" w:ascii="Wingdings" w:hAnsi="Wingdings" w:eastAsia="Wingdings" w:cs="Wingdings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l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说明书：不得插入附图，表格或化学式可以记载在说明书部分。</w:t>
      </w:r>
    </w:p>
    <w:p w14:paraId="45A8D1F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420" w:right="0" w:firstLine="555"/>
      </w:pPr>
      <w:r>
        <w:rPr>
          <w:rFonts w:hint="default" w:ascii="Wingdings" w:hAnsi="Wingdings" w:eastAsia="Wingdings" w:cs="Wingdings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l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说明书附图：附图不得为彩色，发明人应提供黑白图。</w:t>
      </w:r>
    </w:p>
    <w:p w14:paraId="0E3C930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420" w:right="0" w:firstLine="555"/>
      </w:pPr>
      <w:r>
        <w:rPr>
          <w:rFonts w:hint="default" w:ascii="Wingdings" w:hAnsi="Wingdings" w:eastAsia="Wingdings" w:cs="Wingdings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l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摘要附图：摘要附图应当是说明书附图中的一幅。</w:t>
      </w:r>
    </w:p>
    <w:p w14:paraId="2650336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420" w:right="0" w:firstLine="555"/>
      </w:pPr>
      <w:r>
        <w:rPr>
          <w:rFonts w:ascii="Wingdings" w:hAnsi="Wingdings" w:eastAsia="微软雅黑" w:cs="Wingdings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l</w:t>
      </w:r>
      <w:r>
        <w:rPr>
          <w:rFonts w:hint="default" w:ascii="Wingdings" w:hAnsi="Wingdings" w:eastAsia="微软雅黑" w:cs="Wingdings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在申请人信息确认表中指定一幅摘要附图即可，例如摘要附图为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bdr w:val="none" w:color="auto" w:sz="0" w:space="0"/>
          <w:shd w:val="clear" w:fill="FFFFFF"/>
        </w:rPr>
        <w:t>图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  <w:bdr w:val="none" w:color="auto" w:sz="0" w:space="0"/>
          <w:shd w:val="clear" w:fill="FFFFFF"/>
        </w:rPr>
        <w:t>1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bdr w:val="none" w:color="auto" w:sz="0" w:space="0"/>
          <w:shd w:val="clear" w:fill="FFFFFF"/>
        </w:rPr>
        <w:t>。</w:t>
      </w:r>
    </w:p>
    <w:p w14:paraId="41554BC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420" w:right="0" w:firstLine="555"/>
      </w:pPr>
      <w:r>
        <w:rPr>
          <w:rFonts w:hint="default" w:ascii="Wingdings" w:hAnsi="Wingdings" w:eastAsia="微软雅黑" w:cs="Wingdings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l </w:t>
      </w:r>
      <w:r>
        <w:rPr>
          <w:rStyle w:val="5"/>
          <w:rFonts w:hint="eastAsia" w:ascii="仿宋_GB2312" w:hAnsi="微软雅黑" w:eastAsia="仿宋_GB2312" w:cs="仿宋_GB2312"/>
          <w:i w:val="0"/>
          <w:iCs w:val="0"/>
          <w:caps w:val="0"/>
          <w:color w:val="C00000"/>
          <w:spacing w:val="0"/>
          <w:sz w:val="28"/>
          <w:szCs w:val="28"/>
          <w:bdr w:val="none" w:color="auto" w:sz="0" w:space="0"/>
          <w:shd w:val="clear" w:fill="FFFFFF"/>
        </w:rPr>
        <w:t>关于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C00000"/>
          <w:spacing w:val="0"/>
          <w:sz w:val="28"/>
          <w:szCs w:val="28"/>
          <w:bdr w:val="none" w:color="auto" w:sz="0" w:space="0"/>
          <w:shd w:val="clear" w:fill="FFFFFF"/>
        </w:rPr>
        <w:t>WORD</w:t>
      </w:r>
      <w:r>
        <w:rPr>
          <w:rStyle w:val="5"/>
          <w:rFonts w:hint="eastAsia" w:ascii="仿宋_GB2312" w:hAnsi="微软雅黑" w:eastAsia="仿宋_GB2312" w:cs="仿宋_GB2312"/>
          <w:i w:val="0"/>
          <w:iCs w:val="0"/>
          <w:caps w:val="0"/>
          <w:color w:val="C00000"/>
          <w:spacing w:val="0"/>
          <w:sz w:val="28"/>
          <w:szCs w:val="28"/>
          <w:bdr w:val="none" w:color="auto" w:sz="0" w:space="0"/>
          <w:shd w:val="clear" w:fill="FFFFFF"/>
        </w:rPr>
        <w:t>转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C00000"/>
          <w:spacing w:val="0"/>
          <w:sz w:val="28"/>
          <w:szCs w:val="28"/>
          <w:bdr w:val="none" w:color="auto" w:sz="0" w:space="0"/>
          <w:shd w:val="clear" w:fill="FFFFFF"/>
        </w:rPr>
        <w:t>XML</w:t>
      </w:r>
      <w:r>
        <w:rPr>
          <w:rStyle w:val="5"/>
          <w:rFonts w:hint="eastAsia" w:ascii="仿宋_GB2312" w:hAnsi="微软雅黑" w:eastAsia="仿宋_GB2312" w:cs="仿宋_GB2312"/>
          <w:i w:val="0"/>
          <w:iCs w:val="0"/>
          <w:caps w:val="0"/>
          <w:color w:val="C00000"/>
          <w:spacing w:val="0"/>
          <w:sz w:val="28"/>
          <w:szCs w:val="28"/>
          <w:bdr w:val="none" w:color="auto" w:sz="0" w:space="0"/>
          <w:shd w:val="clear" w:fill="FFFFFF"/>
        </w:rPr>
        <w:t>格式说明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：打开</w:t>
      </w:r>
      <w:r>
        <w:rPr>
          <w:rStyle w:val="5"/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专利业务办理系统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网址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9"/>
          <w:szCs w:val="19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9"/>
          <w:szCs w:val="19"/>
          <w:u w:val="none"/>
          <w:bdr w:val="none" w:color="auto" w:sz="0" w:space="0"/>
          <w:shd w:val="clear" w:fill="FFFFFF"/>
        </w:rPr>
        <w:instrText xml:space="preserve"> HYPERLINK "https://cponline.cnipa.gov.cn/GzfwYwblGlwhTMVC/GzfwYwblGlwhT/selectToolsById?weihuRid=157"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9"/>
          <w:szCs w:val="19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6"/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bdr w:val="none" w:color="auto" w:sz="0" w:space="0"/>
          <w:shd w:val="clear" w:fill="FFFFFF"/>
        </w:rPr>
        <w:t>https://cponline.cnipa.gov.cn/GzfwYwblGlwhTMVC/GzfwYwblGlwhT/selectToolsById?weihuRid=157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9"/>
          <w:szCs w:val="19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，下载“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WORD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转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XML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编辑器最新安装包”，并按照《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WORD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转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XML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编辑器软件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—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安装及转换操作视频》进行格式转换。</w:t>
      </w:r>
    </w:p>
    <w:p w14:paraId="758057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555"/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、申请人发明人确认表（模板详见附件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 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）</w:t>
      </w:r>
    </w:p>
    <w:p w14:paraId="214A70A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420" w:right="0"/>
      </w:pPr>
      <w:r>
        <w:rPr>
          <w:rFonts w:hint="default" w:ascii="Wingdings" w:hAnsi="Wingdings" w:eastAsia="Wingdings" w:cs="Wingdings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l</w:t>
      </w:r>
      <w:r>
        <w:rPr>
          <w:rFonts w:hint="default" w:ascii="Times New Roman" w:hAnsi="Times New Roman" w:eastAsia="Wingdings" w:cs="Times New Roman"/>
          <w:i w:val="0"/>
          <w:iCs w:val="0"/>
          <w:caps w:val="0"/>
          <w:color w:val="000000"/>
          <w:spacing w:val="0"/>
          <w:sz w:val="13"/>
          <w:szCs w:val="13"/>
          <w:bdr w:val="none" w:color="auto" w:sz="0" w:space="0"/>
          <w:shd w:val="clear" w:fill="FFFFFF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申请人：</w:t>
      </w:r>
    </w:p>
    <w:p w14:paraId="32CAA3B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555"/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默认为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北京林业大学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，如有其他申请人，请在第二申请人部分开始填写申请人信息。</w:t>
      </w:r>
    </w:p>
    <w:p w14:paraId="470E65A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420" w:right="0"/>
      </w:pPr>
      <w:r>
        <w:rPr>
          <w:rFonts w:hint="default" w:ascii="Wingdings" w:hAnsi="Wingdings" w:eastAsia="Wingdings" w:cs="Wingdings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l</w:t>
      </w:r>
      <w:r>
        <w:rPr>
          <w:rFonts w:hint="default" w:ascii="Times New Roman" w:hAnsi="Times New Roman" w:eastAsia="Wingdings" w:cs="Times New Roman"/>
          <w:i w:val="0"/>
          <w:iCs w:val="0"/>
          <w:caps w:val="0"/>
          <w:color w:val="000000"/>
          <w:spacing w:val="0"/>
          <w:sz w:val="13"/>
          <w:szCs w:val="13"/>
          <w:bdr w:val="none" w:color="auto" w:sz="0" w:space="0"/>
          <w:shd w:val="clear" w:fill="FFFFFF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发明人：</w:t>
      </w:r>
    </w:p>
    <w:p w14:paraId="63EC4CC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555"/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发明人的姓名要按顺序填写，</w:t>
      </w:r>
      <w:r>
        <w:rPr>
          <w:rStyle w:val="5"/>
          <w:rFonts w:hint="eastAsia" w:ascii="仿宋_GB2312" w:hAnsi="仿宋_GB2312" w:eastAsia="仿宋_GB2312" w:cs="仿宋_GB2312"/>
          <w:i w:val="0"/>
          <w:iCs w:val="0"/>
          <w:caps w:val="0"/>
          <w:color w:val="C00000"/>
          <w:spacing w:val="0"/>
          <w:sz w:val="28"/>
          <w:szCs w:val="28"/>
          <w:bdr w:val="none" w:color="auto" w:sz="0" w:space="0"/>
          <w:shd w:val="clear" w:fill="FFFFFF"/>
        </w:rPr>
        <w:t>所有发明人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都需填写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bdr w:val="none" w:color="auto" w:sz="0" w:space="0"/>
          <w:shd w:val="clear" w:fill="FFFFFF"/>
        </w:rPr>
        <w:t>国籍及身份证号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。。</w:t>
      </w:r>
    </w:p>
    <w:p w14:paraId="2C4274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420" w:right="0"/>
      </w:pPr>
      <w:r>
        <w:rPr>
          <w:rFonts w:hint="default" w:ascii="Wingdings" w:hAnsi="Wingdings" w:eastAsia="Wingdings" w:cs="Wingdings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l</w:t>
      </w:r>
      <w:r>
        <w:rPr>
          <w:rFonts w:hint="default" w:ascii="Times New Roman" w:hAnsi="Times New Roman" w:eastAsia="Wingdings" w:cs="Times New Roman"/>
          <w:i w:val="0"/>
          <w:iCs w:val="0"/>
          <w:caps w:val="0"/>
          <w:color w:val="000000"/>
          <w:spacing w:val="0"/>
          <w:sz w:val="13"/>
          <w:szCs w:val="13"/>
          <w:bdr w:val="none" w:color="auto" w:sz="0" w:space="0"/>
          <w:shd w:val="clear" w:fill="FFFFFF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联系人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:</w:t>
      </w:r>
    </w:p>
    <w:p w14:paraId="0787A80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555"/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为了确保在结案前都能保持联系，请务必填联系人的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bdr w:val="none" w:color="auto" w:sz="0" w:space="0"/>
          <w:shd w:val="clear" w:fill="FFFFFF"/>
        </w:rPr>
        <w:t>电话及邮箱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，如联系人或联系方式有变动，请及时通知我方。</w:t>
      </w:r>
      <w:r>
        <w:rPr>
          <w:rStyle w:val="5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注：如主要联系人为课题组硕士研究生或博士研究生，请务必同时填写课题组老师的联系方式，以避免学生毕业后无法及时联系导致延误。</w:t>
      </w:r>
    </w:p>
    <w:p w14:paraId="601BC05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420" w:right="0"/>
      </w:pPr>
      <w:r>
        <w:rPr>
          <w:rFonts w:hint="default" w:ascii="Wingdings" w:hAnsi="Wingdings" w:eastAsia="Wingdings" w:cs="Wingdings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l</w:t>
      </w:r>
      <w:r>
        <w:rPr>
          <w:rFonts w:hint="default" w:ascii="Times New Roman" w:hAnsi="Times New Roman" w:eastAsia="Wingdings" w:cs="Times New Roman"/>
          <w:i w:val="0"/>
          <w:iCs w:val="0"/>
          <w:caps w:val="0"/>
          <w:color w:val="000000"/>
          <w:spacing w:val="0"/>
          <w:sz w:val="13"/>
          <w:szCs w:val="13"/>
          <w:bdr w:val="none" w:color="auto" w:sz="0" w:space="0"/>
          <w:shd w:val="clear" w:fill="FFFFFF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其他信息：</w:t>
      </w:r>
    </w:p>
    <w:p w14:paraId="1E8FC2E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555"/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同日申请实用新型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/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发明：如就相同的主题，同日同时申请发明或实用新型专利，请择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是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（双击方框即可），如不同时申请，请选择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否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。</w:t>
      </w:r>
    </w:p>
    <w:p w14:paraId="4DB2EC1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555"/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提出实质审查请求（只限发明专利）：如在申请的同时提出实质审查请求请选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是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；如选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否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，请在申请日起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 3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年内指示我方提交实质审查请求，逾期不请求实质审查的，该发明专利申请将视为撤回。</w:t>
      </w:r>
    </w:p>
    <w:p w14:paraId="23E3C1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555"/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提前公布请求（只限发明专利）：如在申请的同时提出提前公布请求请选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是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，对于提出提前公布请求的，初审合格后立即进入公布程序；如选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否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，则发明专利自申请日起届满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 18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个月自行公布。</w:t>
      </w:r>
    </w:p>
    <w:p w14:paraId="0D3023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555"/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二、中间过程管理</w:t>
      </w:r>
    </w:p>
    <w:p w14:paraId="1475800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555"/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当新申请提交后，学校会以邮件形式（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info@chenghuilf.com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）与发明人传输相关文件和通知书（邮件将发送至申请人发明人确认表中的联系人邮箱地址），如发明人有需要提交到专利局的答复意见和修改文件等，请直接将文件发送至邮箱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 info@chenghuilf.com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。补正书、意见陈述书模板详见附件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3 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和附件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，填写说明如下。</w:t>
      </w:r>
    </w:p>
    <w:p w14:paraId="2CC551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</w:pPr>
      <w:r>
        <w:rPr>
          <w:rFonts w:hint="default" w:ascii="Wingdings" w:hAnsi="Wingdings" w:eastAsia="Wingdings" w:cs="Wingdings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l</w:t>
      </w:r>
      <w:r>
        <w:rPr>
          <w:rFonts w:hint="default" w:ascii="Times New Roman" w:hAnsi="Times New Roman" w:eastAsia="Wingdings" w:cs="Times New Roman"/>
          <w:i w:val="0"/>
          <w:iCs w:val="0"/>
          <w:caps w:val="0"/>
          <w:color w:val="000000"/>
          <w:spacing w:val="0"/>
          <w:sz w:val="13"/>
          <w:szCs w:val="13"/>
          <w:bdr w:val="none" w:color="auto" w:sz="0" w:space="0"/>
          <w:shd w:val="clear" w:fill="FFFFFF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补正书（模板详见附件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）：请正确填写专利相关信息（如申请号、发明名称等）以及通知书发文信息（发文日以及发文序号）。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bdr w:val="none" w:color="auto" w:sz="0" w:space="0"/>
          <w:shd w:val="clear" w:fill="FFFFFF"/>
        </w:rPr>
        <w:t>请提供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  <w:bdr w:val="none" w:color="auto" w:sz="0" w:space="0"/>
          <w:shd w:val="clear" w:fill="FFFFFF"/>
        </w:rPr>
        <w:t> word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bdr w:val="none" w:color="auto" w:sz="0" w:space="0"/>
          <w:shd w:val="clear" w:fill="FFFFFF"/>
        </w:rPr>
        <w:t>版。</w:t>
      </w:r>
    </w:p>
    <w:p w14:paraId="178524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</w:pPr>
      <w:r>
        <w:rPr>
          <w:rFonts w:hint="default" w:ascii="Wingdings" w:hAnsi="Wingdings" w:eastAsia="Wingdings" w:cs="Wingdings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l</w:t>
      </w:r>
      <w:r>
        <w:rPr>
          <w:rFonts w:hint="default" w:ascii="Times New Roman" w:hAnsi="Times New Roman" w:eastAsia="Wingdings" w:cs="Times New Roman"/>
          <w:i w:val="0"/>
          <w:iCs w:val="0"/>
          <w:caps w:val="0"/>
          <w:color w:val="000000"/>
          <w:spacing w:val="0"/>
          <w:sz w:val="13"/>
          <w:szCs w:val="13"/>
          <w:bdr w:val="none" w:color="auto" w:sz="0" w:space="0"/>
          <w:shd w:val="clear" w:fill="FFFFFF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意见陈述书（模板详见附件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）：请正确填写专利相关信息（如申请号、发明名称等）以及通知书发文信息（发文日以及发文序号）。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bdr w:val="none" w:color="auto" w:sz="0" w:space="0"/>
          <w:shd w:val="clear" w:fill="FFFFFF"/>
        </w:rPr>
        <w:t>请提供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  <w:bdr w:val="none" w:color="auto" w:sz="0" w:space="0"/>
          <w:shd w:val="clear" w:fill="FFFFFF"/>
        </w:rPr>
        <w:t> word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bdr w:val="none" w:color="auto" w:sz="0" w:space="0"/>
          <w:shd w:val="clear" w:fill="FFFFFF"/>
        </w:rPr>
        <w:t>版。</w:t>
      </w:r>
    </w:p>
    <w:p w14:paraId="758CF19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</w:pPr>
      <w:r>
        <w:rPr>
          <w:rFonts w:hint="default" w:ascii="Wingdings" w:hAnsi="Wingdings" w:eastAsia="Wingdings" w:cs="Wingdings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l</w:t>
      </w:r>
      <w:r>
        <w:rPr>
          <w:rFonts w:hint="default" w:ascii="Times New Roman" w:hAnsi="Times New Roman" w:eastAsia="Wingdings" w:cs="Times New Roman"/>
          <w:i w:val="0"/>
          <w:iCs w:val="0"/>
          <w:caps w:val="0"/>
          <w:color w:val="000000"/>
          <w:spacing w:val="0"/>
          <w:sz w:val="13"/>
          <w:szCs w:val="13"/>
          <w:bdr w:val="none" w:color="auto" w:sz="0" w:space="0"/>
          <w:shd w:val="clear" w:fill="FFFFFF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修改的申请文件：如涉及到申请文件的修改，请提供申请文件的替换页（修改后的文本，如权利要求书）以及修改对照页（带有修改标记）。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bdr w:val="none" w:color="auto" w:sz="0" w:space="0"/>
          <w:shd w:val="clear" w:fill="FFFFFF"/>
        </w:rPr>
        <w:t>请提供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u w:val="single"/>
          <w:bdr w:val="none" w:color="auto" w:sz="0" w:space="0"/>
          <w:shd w:val="clear" w:fill="FFFFFF"/>
        </w:rPr>
        <w:t> pdf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bdr w:val="none" w:color="auto" w:sz="0" w:space="0"/>
          <w:shd w:val="clear" w:fill="FFFFFF"/>
        </w:rPr>
        <w:t>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。</w:t>
      </w:r>
    </w:p>
    <w:p w14:paraId="5FCB5A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555"/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三、回复确认邮件</w:t>
      </w:r>
    </w:p>
    <w:p w14:paraId="01591A6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555"/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由于部分通知书会涉及到答复期限，如审查意见通知书、补正通知书、缴费通知书等，为避免由于师生未收到学校通知而造成期限延误，请联系人收到此类邮件后请回复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确认收到此邮件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。</w:t>
      </w:r>
    </w:p>
    <w:p w14:paraId="0EFBB7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555"/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附件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 1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申请文件模板</w:t>
      </w:r>
    </w:p>
    <w:p w14:paraId="72B216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555"/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附件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 2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申请人发明人确认表</w:t>
      </w:r>
    </w:p>
    <w:p w14:paraId="6BE6BA8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555"/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附件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 3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补正书</w:t>
      </w:r>
    </w:p>
    <w:p w14:paraId="03F54E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555"/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附件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 4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意见陈述书</w:t>
      </w:r>
    </w:p>
    <w:p w14:paraId="215946C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F140F1"/>
    <w:rsid w:val="74F1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2026-01-25T04:48:00Z</dcterms:created>
  <dc:creator>熊冰</dc:creator>
  <cp:lastModifiedBy>熊冰</cp:lastModifiedBy>
  <dcterms:modified xsi:type="dcterms:W3CDTF">2026-01-25T04:49:21Z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463476BD07A04C8FBC7A64C660598A73_11</vt:lpwstr>
  </property>
  <property fmtid="{D5CDD505-2E9C-101B-9397-08002B2CF9AE}" pid="4" name="KSOTemplateDocerSaveRecord">
    <vt:lpwstr>eyJoZGlkIjoiODFlMTAyNWEzZjJlNzg1YjZjNzc2OTA5MTRmYzY1ZTIiLCJ1c2VySWQiOiIyMzIzNDQ4ODQifQ==</vt:lpwstr>
  </property>
</Properties>
</file>