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E2C66" w14:textId="77777777" w:rsidR="007B2E42" w:rsidRPr="004C3622" w:rsidRDefault="007B2E42" w:rsidP="007B2E42">
      <w:pPr>
        <w:jc w:val="center"/>
        <w:rPr>
          <w:rFonts w:ascii="Times New Roman" w:eastAsia="华文中宋" w:hAnsi="Times New Roman"/>
          <w:b/>
          <w:sz w:val="36"/>
        </w:rPr>
      </w:pPr>
      <w:bookmarkStart w:id="0" w:name="_GoBack"/>
      <w:bookmarkEnd w:id="0"/>
    </w:p>
    <w:p w14:paraId="67C0D297" w14:textId="68AEE1ED" w:rsidR="007B2E42" w:rsidRPr="004C3622" w:rsidRDefault="007B2E42" w:rsidP="007B2E42">
      <w:pPr>
        <w:jc w:val="center"/>
        <w:rPr>
          <w:rFonts w:ascii="Times New Roman" w:eastAsia="华文中宋" w:hAnsi="Times New Roman"/>
          <w:b/>
          <w:sz w:val="36"/>
        </w:rPr>
      </w:pPr>
      <w:r w:rsidRPr="004C3622">
        <w:rPr>
          <w:rFonts w:ascii="Times New Roman" w:eastAsia="华文中宋" w:hAnsi="Times New Roman" w:hint="eastAsia"/>
          <w:b/>
          <w:sz w:val="36"/>
        </w:rPr>
        <w:t>林学院研究生学业奖学金评定</w:t>
      </w:r>
      <w:r w:rsidRPr="004C3622">
        <w:rPr>
          <w:rFonts w:ascii="Times New Roman" w:eastAsia="华文中宋" w:hAnsi="Times New Roman"/>
          <w:b/>
          <w:sz w:val="36"/>
        </w:rPr>
        <w:t>办法</w:t>
      </w:r>
    </w:p>
    <w:p w14:paraId="6B5BDE05" w14:textId="77777777" w:rsidR="007B2E42" w:rsidRPr="004C3622" w:rsidRDefault="007B2E42" w:rsidP="007B2E42">
      <w:pPr>
        <w:jc w:val="center"/>
        <w:rPr>
          <w:rFonts w:ascii="Times New Roman" w:eastAsia="仿宋_GB2312" w:hAnsi="Times New Roman"/>
          <w:sz w:val="28"/>
          <w:szCs w:val="28"/>
        </w:rPr>
      </w:pP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2024</w:t>
      </w:r>
      <w:r w:rsidRPr="004C3622">
        <w:rPr>
          <w:rFonts w:ascii="Times New Roman" w:eastAsia="仿宋_GB2312" w:hAnsi="Times New Roman" w:hint="eastAsia"/>
          <w:sz w:val="28"/>
          <w:szCs w:val="28"/>
        </w:rPr>
        <w:t>年</w:t>
      </w:r>
      <w:r w:rsidRPr="004C3622">
        <w:rPr>
          <w:rFonts w:ascii="Times New Roman" w:eastAsia="仿宋_GB2312" w:hAnsi="Times New Roman" w:hint="eastAsia"/>
          <w:sz w:val="28"/>
          <w:szCs w:val="28"/>
        </w:rPr>
        <w:t>1</w:t>
      </w:r>
      <w:r w:rsidRPr="004C3622">
        <w:rPr>
          <w:rFonts w:ascii="Times New Roman" w:eastAsia="仿宋_GB2312" w:hAnsi="Times New Roman"/>
          <w:sz w:val="28"/>
          <w:szCs w:val="28"/>
        </w:rPr>
        <w:t>2</w:t>
      </w:r>
      <w:r w:rsidRPr="004C3622">
        <w:rPr>
          <w:rFonts w:ascii="Times New Roman" w:eastAsia="仿宋_GB2312" w:hAnsi="Times New Roman" w:hint="eastAsia"/>
          <w:sz w:val="28"/>
          <w:szCs w:val="28"/>
        </w:rPr>
        <w:t>月修订）</w:t>
      </w:r>
    </w:p>
    <w:p w14:paraId="3E6146A0" w14:textId="77777777" w:rsidR="007B2E42" w:rsidRPr="004C3622" w:rsidRDefault="007B2E42" w:rsidP="007B2E42">
      <w:pPr>
        <w:rPr>
          <w:rFonts w:ascii="Times New Roman" w:eastAsia="仿宋_GB2312" w:hAnsi="Times New Roman"/>
          <w:sz w:val="28"/>
          <w:szCs w:val="28"/>
        </w:rPr>
      </w:pPr>
    </w:p>
    <w:p w14:paraId="34DF35AD" w14:textId="77777777" w:rsidR="007B2E42" w:rsidRPr="004C3622" w:rsidRDefault="007B2E42" w:rsidP="007B2E42">
      <w:pPr>
        <w:jc w:val="center"/>
        <w:rPr>
          <w:rFonts w:ascii="Times New Roman" w:eastAsia="黑体" w:hAnsi="Times New Roman"/>
          <w:b/>
          <w:sz w:val="28"/>
          <w:szCs w:val="28"/>
        </w:rPr>
      </w:pPr>
      <w:r w:rsidRPr="004C3622">
        <w:rPr>
          <w:rFonts w:ascii="Times New Roman" w:eastAsia="黑体" w:hAnsi="Times New Roman" w:hint="eastAsia"/>
          <w:b/>
          <w:sz w:val="28"/>
          <w:szCs w:val="28"/>
        </w:rPr>
        <w:t>第一章</w:t>
      </w:r>
      <w:r w:rsidRPr="004C3622">
        <w:rPr>
          <w:rFonts w:ascii="Times New Roman" w:eastAsia="仿宋_GB2312" w:hAnsi="Times New Roman" w:hint="eastAsia"/>
          <w:sz w:val="28"/>
          <w:szCs w:val="28"/>
        </w:rPr>
        <w:t xml:space="preserve"> </w:t>
      </w:r>
      <w:r w:rsidRPr="004C3622">
        <w:rPr>
          <w:rFonts w:ascii="Times New Roman" w:eastAsia="仿宋_GB2312" w:hAnsi="Times New Roman"/>
          <w:sz w:val="28"/>
          <w:szCs w:val="28"/>
        </w:rPr>
        <w:t xml:space="preserve"> </w:t>
      </w:r>
      <w:r w:rsidRPr="004C3622">
        <w:rPr>
          <w:rFonts w:ascii="Times New Roman" w:eastAsia="黑体" w:hAnsi="Times New Roman" w:hint="eastAsia"/>
          <w:b/>
          <w:sz w:val="28"/>
          <w:szCs w:val="28"/>
        </w:rPr>
        <w:t>总则</w:t>
      </w:r>
    </w:p>
    <w:p w14:paraId="721B079C" w14:textId="77777777" w:rsidR="007B2E42" w:rsidRPr="004C3622" w:rsidRDefault="007B2E42" w:rsidP="007B2E42">
      <w:pPr>
        <w:ind w:firstLineChars="200" w:firstLine="562"/>
        <w:rPr>
          <w:rFonts w:ascii="Times New Roman" w:eastAsia="仿宋_GB2312" w:hAnsi="Times New Roman"/>
          <w:b/>
          <w:sz w:val="28"/>
          <w:szCs w:val="28"/>
        </w:rPr>
      </w:pPr>
    </w:p>
    <w:p w14:paraId="11FFDCBE" w14:textId="77777777" w:rsidR="007B2E42" w:rsidRPr="004C3622" w:rsidRDefault="007B2E42" w:rsidP="00AF1F55">
      <w:pPr>
        <w:ind w:firstLineChars="200" w:firstLine="562"/>
        <w:rPr>
          <w:rFonts w:ascii="Times New Roman" w:eastAsia="仿宋_GB2312" w:hAnsi="Times New Roman"/>
          <w:sz w:val="28"/>
          <w:szCs w:val="28"/>
        </w:rPr>
      </w:pPr>
      <w:r w:rsidRPr="004C3622">
        <w:rPr>
          <w:rFonts w:ascii="Times New Roman" w:eastAsia="仿宋_GB2312" w:hAnsi="Times New Roman" w:hint="eastAsia"/>
          <w:b/>
          <w:bCs/>
          <w:sz w:val="28"/>
          <w:szCs w:val="28"/>
        </w:rPr>
        <w:t>第一条</w:t>
      </w: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为提高林学院研究生的培养质量，促进创新人才培养，进一步规范研究生奖学金评选工作，根据《北京林业大学研究生学业奖学金评定办法》（</w:t>
      </w:r>
      <w:proofErr w:type="gramStart"/>
      <w:r w:rsidRPr="004C3622">
        <w:rPr>
          <w:rFonts w:ascii="Times New Roman" w:eastAsia="仿宋_GB2312" w:hAnsi="Times New Roman" w:hint="eastAsia"/>
          <w:sz w:val="28"/>
          <w:szCs w:val="28"/>
        </w:rPr>
        <w:t>研</w:t>
      </w:r>
      <w:proofErr w:type="gramEnd"/>
      <w:r w:rsidRPr="004C3622">
        <w:rPr>
          <w:rFonts w:ascii="Times New Roman" w:eastAsia="仿宋_GB2312" w:hAnsi="Times New Roman" w:hint="eastAsia"/>
          <w:sz w:val="28"/>
          <w:szCs w:val="28"/>
        </w:rPr>
        <w:t>工发</w:t>
      </w:r>
      <w:r w:rsidRPr="004C3622">
        <w:rPr>
          <w:rFonts w:ascii="Times New Roman" w:eastAsia="仿宋_GB2312" w:hAnsi="Times New Roman" w:hint="eastAsia"/>
          <w:sz w:val="28"/>
          <w:szCs w:val="28"/>
        </w:rPr>
        <w:t>[2015]18</w:t>
      </w:r>
      <w:r w:rsidRPr="004C3622">
        <w:rPr>
          <w:rFonts w:ascii="Times New Roman" w:eastAsia="仿宋_GB2312" w:hAnsi="Times New Roman" w:hint="eastAsia"/>
          <w:sz w:val="28"/>
          <w:szCs w:val="28"/>
        </w:rPr>
        <w:t>号），结合学院实际情况，特制定《林学院研究生学业奖学金评定办法》（以下简称办法）。本办法作为指导性意见，各评审小组须根据学院的评定细则做好学业奖学金的评定工作。</w:t>
      </w:r>
    </w:p>
    <w:p w14:paraId="1FC41C3F" w14:textId="77777777" w:rsidR="007B2E42" w:rsidRPr="004C3622" w:rsidRDefault="007B2E42" w:rsidP="00AF1F55">
      <w:pPr>
        <w:ind w:firstLineChars="200" w:firstLine="562"/>
        <w:rPr>
          <w:rFonts w:ascii="Times New Roman" w:eastAsia="仿宋_GB2312" w:hAnsi="Times New Roman"/>
          <w:sz w:val="28"/>
          <w:szCs w:val="28"/>
        </w:rPr>
      </w:pPr>
      <w:r w:rsidRPr="004C3622">
        <w:rPr>
          <w:rFonts w:ascii="Times New Roman" w:eastAsia="仿宋_GB2312" w:hAnsi="Times New Roman" w:hint="eastAsia"/>
          <w:b/>
          <w:bCs/>
          <w:sz w:val="28"/>
          <w:szCs w:val="28"/>
        </w:rPr>
        <w:t>第二条</w:t>
      </w: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本办法适用于北京林业大学林学院所有具有中华人民共和国国籍的全日制非在职研究生，不包括</w:t>
      </w:r>
      <w:r w:rsidRPr="004C3622">
        <w:rPr>
          <w:rFonts w:ascii="Times New Roman" w:eastAsia="仿宋_GB2312" w:hAnsi="Times New Roman" w:hint="eastAsia"/>
          <w:sz w:val="28"/>
          <w:szCs w:val="28"/>
        </w:rPr>
        <w:t>MBA</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MPA</w:t>
      </w:r>
      <w:r w:rsidRPr="004C3622">
        <w:rPr>
          <w:rFonts w:ascii="Times New Roman" w:eastAsia="仿宋_GB2312" w:hAnsi="Times New Roman" w:hint="eastAsia"/>
          <w:sz w:val="28"/>
          <w:szCs w:val="28"/>
        </w:rPr>
        <w:t>、旅游管理硕士和延期毕业的各类研究生。</w:t>
      </w:r>
    </w:p>
    <w:p w14:paraId="417C71B5" w14:textId="77777777" w:rsidR="007B2E42" w:rsidRPr="004C3622" w:rsidRDefault="007B2E42" w:rsidP="00AF1F55">
      <w:pPr>
        <w:ind w:firstLineChars="200" w:firstLine="562"/>
        <w:rPr>
          <w:rFonts w:ascii="Times New Roman" w:eastAsia="仿宋_GB2312" w:hAnsi="Times New Roman"/>
          <w:sz w:val="28"/>
          <w:szCs w:val="28"/>
        </w:rPr>
      </w:pPr>
      <w:r w:rsidRPr="004C3622">
        <w:rPr>
          <w:rFonts w:ascii="Times New Roman" w:eastAsia="仿宋_GB2312" w:hAnsi="Times New Roman" w:hint="eastAsia"/>
          <w:b/>
          <w:bCs/>
          <w:sz w:val="28"/>
          <w:szCs w:val="28"/>
        </w:rPr>
        <w:t>第三条</w:t>
      </w: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评定依据时间为上一年度</w:t>
      </w:r>
      <w:r w:rsidRPr="004C3622">
        <w:rPr>
          <w:rFonts w:ascii="Times New Roman" w:eastAsia="仿宋_GB2312" w:hAnsi="Times New Roman" w:hint="eastAsia"/>
          <w:sz w:val="28"/>
          <w:szCs w:val="28"/>
        </w:rPr>
        <w:t>9</w:t>
      </w:r>
      <w:r w:rsidRPr="004C3622">
        <w:rPr>
          <w:rFonts w:ascii="Times New Roman" w:eastAsia="仿宋_GB2312" w:hAnsi="Times New Roman" w:hint="eastAsia"/>
          <w:sz w:val="28"/>
          <w:szCs w:val="28"/>
        </w:rPr>
        <w:t>月</w:t>
      </w:r>
      <w:r w:rsidRPr="004C3622">
        <w:rPr>
          <w:rFonts w:ascii="Times New Roman" w:eastAsia="仿宋_GB2312" w:hAnsi="Times New Roman" w:hint="eastAsia"/>
          <w:sz w:val="28"/>
          <w:szCs w:val="28"/>
        </w:rPr>
        <w:t>1</w:t>
      </w:r>
      <w:r w:rsidRPr="004C3622">
        <w:rPr>
          <w:rFonts w:ascii="Times New Roman" w:eastAsia="仿宋_GB2312" w:hAnsi="Times New Roman" w:hint="eastAsia"/>
          <w:sz w:val="28"/>
          <w:szCs w:val="28"/>
        </w:rPr>
        <w:t>日到当年</w:t>
      </w:r>
      <w:r w:rsidRPr="004C3622">
        <w:rPr>
          <w:rFonts w:ascii="Times New Roman" w:eastAsia="仿宋_GB2312" w:hAnsi="Times New Roman" w:hint="eastAsia"/>
          <w:sz w:val="28"/>
          <w:szCs w:val="28"/>
        </w:rPr>
        <w:t>8</w:t>
      </w:r>
      <w:r w:rsidRPr="004C3622">
        <w:rPr>
          <w:rFonts w:ascii="Times New Roman" w:eastAsia="仿宋_GB2312" w:hAnsi="Times New Roman" w:hint="eastAsia"/>
          <w:sz w:val="28"/>
          <w:szCs w:val="28"/>
        </w:rPr>
        <w:t>月</w:t>
      </w:r>
      <w:r w:rsidRPr="004C3622">
        <w:rPr>
          <w:rFonts w:ascii="Times New Roman" w:eastAsia="仿宋_GB2312" w:hAnsi="Times New Roman" w:hint="eastAsia"/>
          <w:sz w:val="28"/>
          <w:szCs w:val="28"/>
        </w:rPr>
        <w:t>31</w:t>
      </w:r>
      <w:r w:rsidRPr="004C3622">
        <w:rPr>
          <w:rFonts w:ascii="Times New Roman" w:eastAsia="仿宋_GB2312" w:hAnsi="Times New Roman" w:hint="eastAsia"/>
          <w:sz w:val="28"/>
          <w:szCs w:val="28"/>
        </w:rPr>
        <w:t>日。</w:t>
      </w:r>
    </w:p>
    <w:p w14:paraId="5E22F7E8" w14:textId="77777777" w:rsidR="007B2E42" w:rsidRPr="004C3622" w:rsidRDefault="007B2E42" w:rsidP="007B2E42">
      <w:pPr>
        <w:ind w:firstLineChars="200" w:firstLine="560"/>
        <w:rPr>
          <w:rFonts w:ascii="Times New Roman" w:eastAsia="仿宋_GB2312" w:hAnsi="Times New Roman"/>
          <w:sz w:val="28"/>
          <w:szCs w:val="28"/>
        </w:rPr>
      </w:pPr>
    </w:p>
    <w:p w14:paraId="7E8D603C" w14:textId="77777777" w:rsidR="007B2E42" w:rsidRPr="004C3622" w:rsidRDefault="007B2E42" w:rsidP="007B2E42">
      <w:pPr>
        <w:jc w:val="center"/>
        <w:rPr>
          <w:rFonts w:ascii="Times New Roman" w:eastAsia="黑体" w:hAnsi="Times New Roman"/>
          <w:b/>
          <w:sz w:val="28"/>
          <w:szCs w:val="28"/>
        </w:rPr>
      </w:pPr>
      <w:r w:rsidRPr="004C3622">
        <w:rPr>
          <w:rFonts w:ascii="Times New Roman" w:eastAsia="黑体" w:hAnsi="Times New Roman" w:hint="eastAsia"/>
          <w:b/>
          <w:sz w:val="28"/>
          <w:szCs w:val="28"/>
        </w:rPr>
        <w:t>第二章</w:t>
      </w:r>
      <w:r w:rsidRPr="004C3622">
        <w:rPr>
          <w:rFonts w:ascii="Times New Roman" w:eastAsia="黑体" w:hAnsi="Times New Roman"/>
          <w:b/>
          <w:sz w:val="28"/>
          <w:szCs w:val="28"/>
        </w:rPr>
        <w:t xml:space="preserve">  </w:t>
      </w:r>
      <w:r w:rsidRPr="004C3622">
        <w:rPr>
          <w:rFonts w:ascii="Times New Roman" w:eastAsia="黑体" w:hAnsi="Times New Roman" w:hint="eastAsia"/>
          <w:b/>
          <w:sz w:val="28"/>
          <w:szCs w:val="28"/>
        </w:rPr>
        <w:t>评定等级与申请条件</w:t>
      </w:r>
    </w:p>
    <w:p w14:paraId="10B1DFA7" w14:textId="77777777" w:rsidR="007B2E42" w:rsidRPr="004C3622" w:rsidRDefault="007B2E42" w:rsidP="007B2E42">
      <w:pPr>
        <w:ind w:firstLineChars="200" w:firstLine="562"/>
        <w:rPr>
          <w:rFonts w:ascii="Times New Roman" w:eastAsia="仿宋_GB2312" w:hAnsi="Times New Roman"/>
          <w:b/>
          <w:sz w:val="28"/>
          <w:szCs w:val="28"/>
        </w:rPr>
      </w:pPr>
    </w:p>
    <w:p w14:paraId="12DDB4E8" w14:textId="77777777" w:rsidR="007B2E42" w:rsidRPr="004C3622" w:rsidRDefault="007B2E42" w:rsidP="007B2E42">
      <w:pPr>
        <w:ind w:firstLineChars="200" w:firstLine="562"/>
        <w:rPr>
          <w:rFonts w:ascii="Times New Roman" w:eastAsia="仿宋_GB2312" w:hAnsi="Times New Roman"/>
          <w:sz w:val="28"/>
          <w:szCs w:val="28"/>
        </w:rPr>
      </w:pPr>
      <w:r w:rsidRPr="004C3622">
        <w:rPr>
          <w:rFonts w:ascii="Times New Roman" w:eastAsia="仿宋_GB2312" w:hAnsi="Times New Roman" w:hint="eastAsia"/>
          <w:b/>
          <w:sz w:val="28"/>
          <w:szCs w:val="28"/>
        </w:rPr>
        <w:t>第四条</w:t>
      </w:r>
      <w:r w:rsidRPr="004C3622">
        <w:rPr>
          <w:rFonts w:ascii="Times New Roman" w:eastAsia="仿宋_GB2312" w:hAnsi="Times New Roman" w:hint="eastAsia"/>
          <w:b/>
          <w:sz w:val="28"/>
          <w:szCs w:val="28"/>
        </w:rPr>
        <w:t xml:space="preserve"> </w:t>
      </w:r>
      <w:r w:rsidRPr="004C3622">
        <w:rPr>
          <w:rFonts w:ascii="Times New Roman" w:eastAsia="仿宋_GB2312" w:hAnsi="Times New Roman" w:hint="eastAsia"/>
          <w:sz w:val="28"/>
          <w:szCs w:val="28"/>
        </w:rPr>
        <w:t>评定等级</w:t>
      </w:r>
    </w:p>
    <w:p w14:paraId="5E71D456" w14:textId="77777777" w:rsidR="007B2E42" w:rsidRPr="004C3622" w:rsidRDefault="007B2E42" w:rsidP="007B2E42">
      <w:pPr>
        <w:ind w:firstLineChars="200" w:firstLine="560"/>
        <w:rPr>
          <w:rFonts w:ascii="Times New Roman" w:eastAsia="仿宋_GB2312" w:hAnsi="Times New Roman" w:cs="仿宋_GB2312"/>
          <w:color w:val="000000"/>
          <w:sz w:val="28"/>
          <w:szCs w:val="28"/>
          <w:shd w:val="clear" w:color="auto" w:fill="FFFFFF"/>
        </w:rPr>
      </w:pPr>
      <w:r w:rsidRPr="004C3622">
        <w:rPr>
          <w:rFonts w:ascii="Times New Roman" w:eastAsia="仿宋_GB2312" w:hAnsi="Times New Roman" w:hint="eastAsia"/>
          <w:sz w:val="28"/>
          <w:szCs w:val="28"/>
        </w:rPr>
        <w:t>博士研究生学业奖学金只设一等奖学金，奖励标准为每人</w:t>
      </w:r>
      <w:r w:rsidRPr="004C3622">
        <w:rPr>
          <w:rFonts w:ascii="Times New Roman" w:eastAsia="仿宋_GB2312" w:hAnsi="Times New Roman" w:hint="eastAsia"/>
          <w:sz w:val="28"/>
          <w:szCs w:val="28"/>
        </w:rPr>
        <w:t>10000</w:t>
      </w:r>
      <w:r w:rsidRPr="004C3622">
        <w:rPr>
          <w:rFonts w:ascii="Times New Roman" w:eastAsia="仿宋_GB2312" w:hAnsi="Times New Roman" w:hint="eastAsia"/>
          <w:sz w:val="28"/>
          <w:szCs w:val="28"/>
        </w:rPr>
        <w:t>元</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年。硕士研究生学业奖学金分三等，一等金额为每人</w:t>
      </w:r>
      <w:r w:rsidRPr="004C3622">
        <w:rPr>
          <w:rFonts w:ascii="Times New Roman" w:eastAsia="仿宋_GB2312" w:hAnsi="Times New Roman" w:hint="eastAsia"/>
          <w:sz w:val="28"/>
          <w:szCs w:val="28"/>
        </w:rPr>
        <w:t>8000</w:t>
      </w:r>
      <w:r w:rsidRPr="004C3622">
        <w:rPr>
          <w:rFonts w:ascii="Times New Roman" w:eastAsia="仿宋_GB2312" w:hAnsi="Times New Roman" w:hint="eastAsia"/>
          <w:sz w:val="28"/>
          <w:szCs w:val="28"/>
        </w:rPr>
        <w:t>元</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年，二等金额为每人</w:t>
      </w:r>
      <w:r w:rsidRPr="004C3622">
        <w:rPr>
          <w:rFonts w:ascii="Times New Roman" w:eastAsia="仿宋_GB2312" w:hAnsi="Times New Roman" w:hint="eastAsia"/>
          <w:sz w:val="28"/>
          <w:szCs w:val="28"/>
        </w:rPr>
        <w:t>5000</w:t>
      </w:r>
      <w:r w:rsidRPr="004C3622">
        <w:rPr>
          <w:rFonts w:ascii="Times New Roman" w:eastAsia="仿宋_GB2312" w:hAnsi="Times New Roman" w:hint="eastAsia"/>
          <w:sz w:val="28"/>
          <w:szCs w:val="28"/>
        </w:rPr>
        <w:t>元</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年，三等金额为每人</w:t>
      </w:r>
      <w:r w:rsidRPr="004C3622">
        <w:rPr>
          <w:rFonts w:ascii="Times New Roman" w:eastAsia="仿宋_GB2312" w:hAnsi="Times New Roman" w:hint="eastAsia"/>
          <w:sz w:val="28"/>
          <w:szCs w:val="28"/>
        </w:rPr>
        <w:t>2000</w:t>
      </w:r>
      <w:r w:rsidRPr="004C3622">
        <w:rPr>
          <w:rFonts w:ascii="Times New Roman" w:eastAsia="仿宋_GB2312" w:hAnsi="Times New Roman" w:hint="eastAsia"/>
          <w:sz w:val="28"/>
          <w:szCs w:val="28"/>
        </w:rPr>
        <w:t>元</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年。各等级比例按学校当年规定执行。</w:t>
      </w:r>
    </w:p>
    <w:p w14:paraId="4FEBDFF3" w14:textId="77777777" w:rsidR="007B2E42" w:rsidRPr="004C3622" w:rsidRDefault="007B2E42" w:rsidP="007B2E42">
      <w:pPr>
        <w:ind w:firstLineChars="200" w:firstLine="562"/>
        <w:rPr>
          <w:rFonts w:ascii="Times New Roman" w:eastAsia="仿宋_GB2312" w:hAnsi="Times New Roman"/>
          <w:sz w:val="28"/>
          <w:szCs w:val="28"/>
        </w:rPr>
      </w:pPr>
      <w:r w:rsidRPr="004C3622">
        <w:rPr>
          <w:rFonts w:ascii="Times New Roman" w:eastAsia="仿宋_GB2312" w:hAnsi="Times New Roman" w:hint="eastAsia"/>
          <w:b/>
          <w:sz w:val="28"/>
          <w:szCs w:val="28"/>
        </w:rPr>
        <w:lastRenderedPageBreak/>
        <w:t>第五条</w:t>
      </w:r>
      <w:r w:rsidRPr="004C3622">
        <w:rPr>
          <w:rFonts w:ascii="Times New Roman" w:eastAsia="仿宋_GB2312" w:hAnsi="Times New Roman" w:hint="eastAsia"/>
          <w:b/>
          <w:sz w:val="28"/>
          <w:szCs w:val="28"/>
        </w:rPr>
        <w:t xml:space="preserve"> </w:t>
      </w:r>
      <w:r w:rsidRPr="004C3622">
        <w:rPr>
          <w:rFonts w:ascii="Times New Roman" w:eastAsia="仿宋_GB2312" w:hAnsi="Times New Roman" w:hint="eastAsia"/>
          <w:sz w:val="28"/>
          <w:szCs w:val="28"/>
        </w:rPr>
        <w:t>申请条件</w:t>
      </w:r>
    </w:p>
    <w:p w14:paraId="26FB5F05"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1.</w:t>
      </w:r>
      <w:r w:rsidRPr="004C3622">
        <w:rPr>
          <w:rFonts w:ascii="Times New Roman" w:eastAsia="仿宋_GB2312" w:hAnsi="Times New Roman" w:hint="eastAsia"/>
          <w:sz w:val="28"/>
          <w:szCs w:val="28"/>
        </w:rPr>
        <w:t>热爱社会主义祖国，拥护中国共产党的领导；</w:t>
      </w:r>
    </w:p>
    <w:p w14:paraId="14791251"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2.</w:t>
      </w:r>
      <w:r w:rsidRPr="004C3622">
        <w:rPr>
          <w:rFonts w:ascii="Times New Roman" w:eastAsia="仿宋_GB2312" w:hAnsi="Times New Roman" w:hint="eastAsia"/>
          <w:sz w:val="28"/>
          <w:szCs w:val="28"/>
        </w:rPr>
        <w:t>遵守宪法和法律，遵守高等学校规章制度；</w:t>
      </w:r>
    </w:p>
    <w:p w14:paraId="03C07C8E"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3.</w:t>
      </w:r>
      <w:r w:rsidRPr="004C3622">
        <w:rPr>
          <w:rFonts w:ascii="Times New Roman" w:eastAsia="仿宋_GB2312" w:hAnsi="Times New Roman" w:hint="eastAsia"/>
          <w:sz w:val="28"/>
          <w:szCs w:val="28"/>
        </w:rPr>
        <w:t>诚实守信，品学兼优；</w:t>
      </w:r>
    </w:p>
    <w:p w14:paraId="0A76FFDF"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4.</w:t>
      </w:r>
      <w:r w:rsidRPr="004C3622">
        <w:rPr>
          <w:rFonts w:ascii="Times New Roman" w:eastAsia="仿宋_GB2312" w:hAnsi="Times New Roman" w:hint="eastAsia"/>
          <w:sz w:val="28"/>
          <w:szCs w:val="28"/>
        </w:rPr>
        <w:t>积极参加科学研究、社会实践和培养环节的相关活动；</w:t>
      </w:r>
    </w:p>
    <w:p w14:paraId="280832EF"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sz w:val="28"/>
          <w:szCs w:val="28"/>
        </w:rPr>
        <w:t>5</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上一学年有下列情况之一者不能参加本年度学业奖学金的评定：</w:t>
      </w:r>
    </w:p>
    <w:p w14:paraId="5D96CB72"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①</w:t>
      </w: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违反国家法律、校纪校规受到纪律处分者；</w:t>
      </w:r>
    </w:p>
    <w:p w14:paraId="7D07BF55"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②</w:t>
      </w: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有抄袭剽窃、弄虚作假等学术不端行为者；</w:t>
      </w:r>
    </w:p>
    <w:p w14:paraId="2D4427CD"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③</w:t>
      </w: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学籍状态处于休学者；</w:t>
      </w:r>
    </w:p>
    <w:p w14:paraId="2AB7AA22"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④</w:t>
      </w: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有课程不及格者（外语学位考补考通过者除外）；</w:t>
      </w:r>
    </w:p>
    <w:p w14:paraId="630698D7"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⑤</w:t>
      </w: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未按时办理注册手续等违反研究生学籍管理规定者；</w:t>
      </w:r>
    </w:p>
    <w:p w14:paraId="0F225CAE"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⑥</w:t>
      </w: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在培养环节、科学研究和学术诚信等方面表现差者。</w:t>
      </w:r>
    </w:p>
    <w:p w14:paraId="344A3A41" w14:textId="77777777" w:rsidR="007B2E42" w:rsidRPr="004C3622" w:rsidRDefault="007B2E42" w:rsidP="007B2E42">
      <w:pPr>
        <w:rPr>
          <w:rFonts w:ascii="Times New Roman" w:eastAsia="黑体" w:hAnsi="Times New Roman"/>
          <w:b/>
          <w:sz w:val="28"/>
          <w:szCs w:val="28"/>
        </w:rPr>
      </w:pPr>
    </w:p>
    <w:p w14:paraId="1EA9AE8D" w14:textId="77777777" w:rsidR="007B2E42" w:rsidRPr="004C3622" w:rsidRDefault="007B2E42" w:rsidP="007B2E42">
      <w:pPr>
        <w:jc w:val="center"/>
        <w:rPr>
          <w:rFonts w:ascii="Times New Roman" w:eastAsia="黑体" w:hAnsi="Times New Roman"/>
          <w:b/>
          <w:sz w:val="28"/>
          <w:szCs w:val="28"/>
        </w:rPr>
      </w:pPr>
      <w:r w:rsidRPr="004C3622">
        <w:rPr>
          <w:rFonts w:ascii="Times New Roman" w:eastAsia="黑体" w:hAnsi="Times New Roman" w:hint="eastAsia"/>
          <w:b/>
          <w:sz w:val="28"/>
          <w:szCs w:val="28"/>
        </w:rPr>
        <w:t>第三章</w:t>
      </w:r>
      <w:r w:rsidRPr="004C3622">
        <w:rPr>
          <w:rFonts w:ascii="Times New Roman" w:eastAsia="黑体" w:hAnsi="Times New Roman" w:hint="eastAsia"/>
          <w:b/>
          <w:sz w:val="28"/>
          <w:szCs w:val="28"/>
        </w:rPr>
        <w:t xml:space="preserve"> </w:t>
      </w:r>
      <w:r w:rsidRPr="004C3622">
        <w:rPr>
          <w:rFonts w:ascii="Times New Roman" w:eastAsia="黑体" w:hAnsi="Times New Roman" w:hint="eastAsia"/>
          <w:b/>
          <w:sz w:val="28"/>
          <w:szCs w:val="28"/>
        </w:rPr>
        <w:t>评定细则</w:t>
      </w:r>
    </w:p>
    <w:p w14:paraId="6E9A1004" w14:textId="77777777" w:rsidR="007B2E42" w:rsidRPr="004C3622" w:rsidRDefault="007B2E42" w:rsidP="007B2E42">
      <w:pPr>
        <w:ind w:firstLineChars="200" w:firstLine="562"/>
        <w:rPr>
          <w:rFonts w:ascii="Times New Roman" w:eastAsia="仿宋_GB2312" w:hAnsi="Times New Roman"/>
          <w:b/>
          <w:sz w:val="28"/>
          <w:szCs w:val="28"/>
        </w:rPr>
      </w:pPr>
    </w:p>
    <w:p w14:paraId="27655D85" w14:textId="77777777" w:rsidR="007B2E42" w:rsidRPr="004C3622" w:rsidRDefault="007B2E42" w:rsidP="007B2E42">
      <w:pPr>
        <w:ind w:firstLineChars="200" w:firstLine="562"/>
        <w:rPr>
          <w:rFonts w:ascii="Times New Roman" w:eastAsia="仿宋_GB2312" w:hAnsi="Times New Roman"/>
          <w:sz w:val="28"/>
          <w:szCs w:val="28"/>
        </w:rPr>
      </w:pPr>
      <w:r w:rsidRPr="004C3622">
        <w:rPr>
          <w:rFonts w:ascii="Times New Roman" w:eastAsia="仿宋_GB2312" w:hAnsi="Times New Roman" w:hint="eastAsia"/>
          <w:b/>
          <w:sz w:val="28"/>
          <w:szCs w:val="28"/>
        </w:rPr>
        <w:t>第六条</w:t>
      </w:r>
      <w:r w:rsidRPr="004C3622">
        <w:rPr>
          <w:rFonts w:ascii="Times New Roman" w:eastAsia="仿宋_GB2312" w:hAnsi="Times New Roman" w:hint="eastAsia"/>
          <w:b/>
          <w:sz w:val="28"/>
          <w:szCs w:val="28"/>
        </w:rPr>
        <w:t xml:space="preserve"> </w:t>
      </w:r>
      <w:r w:rsidRPr="004C3622">
        <w:rPr>
          <w:rFonts w:ascii="Times New Roman" w:eastAsia="仿宋_GB2312" w:hAnsi="Times New Roman" w:hint="eastAsia"/>
          <w:sz w:val="28"/>
          <w:szCs w:val="28"/>
        </w:rPr>
        <w:t>硕士评定细则</w:t>
      </w:r>
    </w:p>
    <w:p w14:paraId="76C178BA"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1.</w:t>
      </w:r>
      <w:r w:rsidRPr="004C3622">
        <w:rPr>
          <w:rFonts w:ascii="Times New Roman" w:eastAsia="仿宋_GB2312" w:hAnsi="Times New Roman" w:hint="eastAsia"/>
          <w:sz w:val="28"/>
          <w:szCs w:val="28"/>
        </w:rPr>
        <w:t>第一学年，取得正式学籍的全日制非在职硕士研究生均可获得学业一等奖学金。</w:t>
      </w:r>
    </w:p>
    <w:p w14:paraId="7741675C"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2.</w:t>
      </w:r>
      <w:r w:rsidRPr="004C3622">
        <w:rPr>
          <w:rFonts w:ascii="Times New Roman" w:eastAsia="仿宋_GB2312" w:hAnsi="Times New Roman" w:hint="eastAsia"/>
          <w:sz w:val="28"/>
          <w:szCs w:val="28"/>
        </w:rPr>
        <w:t>第二学年，对</w:t>
      </w:r>
      <w:proofErr w:type="gramStart"/>
      <w:r w:rsidRPr="004C3622">
        <w:rPr>
          <w:rFonts w:ascii="Times New Roman" w:eastAsia="仿宋_GB2312" w:hAnsi="Times New Roman" w:hint="eastAsia"/>
          <w:sz w:val="28"/>
          <w:szCs w:val="28"/>
        </w:rPr>
        <w:t>研一</w:t>
      </w:r>
      <w:proofErr w:type="gramEnd"/>
      <w:r w:rsidRPr="004C3622">
        <w:rPr>
          <w:rFonts w:ascii="Times New Roman" w:eastAsia="仿宋_GB2312" w:hAnsi="Times New Roman" w:hint="eastAsia"/>
          <w:sz w:val="28"/>
          <w:szCs w:val="28"/>
        </w:rPr>
        <w:t>学年的情况进行评价。</w:t>
      </w:r>
    </w:p>
    <w:p w14:paraId="232734ED"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1</w:t>
      </w:r>
      <w:r w:rsidRPr="004C3622">
        <w:rPr>
          <w:rFonts w:ascii="Times New Roman" w:eastAsia="仿宋_GB2312" w:hAnsi="Times New Roman" w:hint="eastAsia"/>
          <w:sz w:val="28"/>
          <w:szCs w:val="28"/>
        </w:rPr>
        <w:t>）符合条件的研究生按照《林学院研究生奖学金评优量化考核细则》进行综合评价计算量化成绩，按照评优量化成绩排名先后确定相应等级学业奖学金。</w:t>
      </w:r>
    </w:p>
    <w:p w14:paraId="32262F5B"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参评研究生必须通过外语学位考试，外语学位考试成绩量化以第</w:t>
      </w:r>
      <w:r w:rsidRPr="004C3622">
        <w:rPr>
          <w:rFonts w:ascii="Times New Roman" w:eastAsia="仿宋_GB2312" w:hAnsi="Times New Roman" w:hint="eastAsia"/>
          <w:sz w:val="28"/>
          <w:szCs w:val="28"/>
        </w:rPr>
        <w:lastRenderedPageBreak/>
        <w:t>一次学位考试成绩计算。</w:t>
      </w:r>
    </w:p>
    <w:p w14:paraId="7DF385EE"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2</w:t>
      </w:r>
      <w:r w:rsidRPr="004C3622">
        <w:rPr>
          <w:rFonts w:ascii="Times New Roman" w:eastAsia="仿宋_GB2312" w:hAnsi="Times New Roman" w:hint="eastAsia"/>
          <w:sz w:val="28"/>
          <w:szCs w:val="28"/>
        </w:rPr>
        <w:t>）评优量化成绩</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学业成绩（</w:t>
      </w:r>
      <w:r w:rsidRPr="004C3622">
        <w:rPr>
          <w:rFonts w:ascii="Times New Roman" w:eastAsia="仿宋_GB2312" w:hAnsi="Times New Roman" w:hint="eastAsia"/>
          <w:sz w:val="28"/>
          <w:szCs w:val="28"/>
        </w:rPr>
        <w:t>50%</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科研成果（</w:t>
      </w:r>
      <w:r w:rsidRPr="004C3622">
        <w:rPr>
          <w:rFonts w:ascii="Times New Roman" w:eastAsia="仿宋_GB2312" w:hAnsi="Times New Roman" w:hint="eastAsia"/>
          <w:sz w:val="28"/>
          <w:szCs w:val="28"/>
        </w:rPr>
        <w:t>20%</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综合素质（</w:t>
      </w:r>
      <w:r w:rsidRPr="004C3622">
        <w:rPr>
          <w:rFonts w:ascii="Times New Roman" w:eastAsia="仿宋_GB2312" w:hAnsi="Times New Roman" w:hint="eastAsia"/>
          <w:sz w:val="28"/>
          <w:szCs w:val="28"/>
        </w:rPr>
        <w:t>20%</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导师评价及学科评议（</w:t>
      </w:r>
      <w:r w:rsidRPr="004C3622">
        <w:rPr>
          <w:rFonts w:ascii="Times New Roman" w:eastAsia="仿宋_GB2312" w:hAnsi="Times New Roman" w:hint="eastAsia"/>
          <w:sz w:val="28"/>
          <w:szCs w:val="28"/>
        </w:rPr>
        <w:t>10%</w:t>
      </w:r>
      <w:r w:rsidRPr="004C3622">
        <w:rPr>
          <w:rFonts w:ascii="Times New Roman" w:eastAsia="仿宋_GB2312" w:hAnsi="Times New Roman" w:hint="eastAsia"/>
          <w:sz w:val="28"/>
          <w:szCs w:val="28"/>
        </w:rPr>
        <w:t>）。</w:t>
      </w:r>
    </w:p>
    <w:p w14:paraId="0265ED6E"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3</w:t>
      </w:r>
      <w:r w:rsidRPr="004C3622">
        <w:rPr>
          <w:rFonts w:ascii="Times New Roman" w:eastAsia="仿宋_GB2312" w:hAnsi="Times New Roman" w:hint="eastAsia"/>
          <w:sz w:val="28"/>
          <w:szCs w:val="28"/>
        </w:rPr>
        <w:t>）导师评价及学科评议满分</w:t>
      </w:r>
      <w:r w:rsidRPr="004C3622">
        <w:rPr>
          <w:rFonts w:ascii="Times New Roman" w:eastAsia="仿宋_GB2312" w:hAnsi="Times New Roman" w:hint="eastAsia"/>
          <w:sz w:val="28"/>
          <w:szCs w:val="28"/>
        </w:rPr>
        <w:t>100</w:t>
      </w:r>
      <w:r w:rsidRPr="004C3622">
        <w:rPr>
          <w:rFonts w:ascii="Times New Roman" w:eastAsia="仿宋_GB2312" w:hAnsi="Times New Roman" w:hint="eastAsia"/>
          <w:sz w:val="28"/>
          <w:szCs w:val="28"/>
        </w:rPr>
        <w:t>分。导师评价主要考察研究生的日常科研表现（工作态度、工作量）。学科评议主要考察研究生的培养过程、科研成果及承担学科、教研室工作方面。</w:t>
      </w:r>
    </w:p>
    <w:p w14:paraId="1B525314"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4</w:t>
      </w:r>
      <w:r w:rsidRPr="004C3622">
        <w:rPr>
          <w:rFonts w:ascii="Times New Roman" w:eastAsia="仿宋_GB2312" w:hAnsi="Times New Roman" w:hint="eastAsia"/>
          <w:sz w:val="28"/>
          <w:szCs w:val="28"/>
        </w:rPr>
        <w:t>）综合素质主要从研究生学术活动、文体活动、社会活动等方面进行测算评定，满分</w:t>
      </w:r>
      <w:r w:rsidRPr="004C3622">
        <w:rPr>
          <w:rFonts w:ascii="Times New Roman" w:eastAsia="仿宋_GB2312" w:hAnsi="Times New Roman" w:hint="eastAsia"/>
          <w:sz w:val="28"/>
          <w:szCs w:val="28"/>
        </w:rPr>
        <w:t>100</w:t>
      </w:r>
      <w:r w:rsidRPr="004C3622">
        <w:rPr>
          <w:rFonts w:ascii="Times New Roman" w:eastAsia="仿宋_GB2312" w:hAnsi="Times New Roman" w:hint="eastAsia"/>
          <w:sz w:val="28"/>
          <w:szCs w:val="28"/>
        </w:rPr>
        <w:t>分，超过</w:t>
      </w:r>
      <w:r w:rsidRPr="004C3622">
        <w:rPr>
          <w:rFonts w:ascii="Times New Roman" w:eastAsia="仿宋_GB2312" w:hAnsi="Times New Roman" w:hint="eastAsia"/>
          <w:sz w:val="28"/>
          <w:szCs w:val="28"/>
        </w:rPr>
        <w:t>100</w:t>
      </w:r>
      <w:r w:rsidRPr="004C3622">
        <w:rPr>
          <w:rFonts w:ascii="Times New Roman" w:eastAsia="仿宋_GB2312" w:hAnsi="Times New Roman" w:hint="eastAsia"/>
          <w:sz w:val="28"/>
          <w:szCs w:val="28"/>
        </w:rPr>
        <w:t>分按照</w:t>
      </w:r>
      <w:r w:rsidRPr="004C3622">
        <w:rPr>
          <w:rFonts w:ascii="Times New Roman" w:eastAsia="仿宋_GB2312" w:hAnsi="Times New Roman" w:hint="eastAsia"/>
          <w:sz w:val="28"/>
          <w:szCs w:val="28"/>
        </w:rPr>
        <w:t>100</w:t>
      </w:r>
      <w:r w:rsidRPr="004C3622">
        <w:rPr>
          <w:rFonts w:ascii="Times New Roman" w:eastAsia="仿宋_GB2312" w:hAnsi="Times New Roman" w:hint="eastAsia"/>
          <w:sz w:val="28"/>
          <w:szCs w:val="28"/>
        </w:rPr>
        <w:t>分计算。</w:t>
      </w:r>
    </w:p>
    <w:p w14:paraId="4049EFFF"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3</w:t>
      </w:r>
      <w:r w:rsidRPr="004C3622">
        <w:rPr>
          <w:rFonts w:ascii="Times New Roman" w:eastAsia="仿宋_GB2312" w:hAnsi="Times New Roman" w:hint="eastAsia"/>
          <w:sz w:val="28"/>
          <w:szCs w:val="28"/>
        </w:rPr>
        <w:t>、第三学年，对</w:t>
      </w:r>
      <w:proofErr w:type="gramStart"/>
      <w:r w:rsidRPr="004C3622">
        <w:rPr>
          <w:rFonts w:ascii="Times New Roman" w:eastAsia="仿宋_GB2312" w:hAnsi="Times New Roman" w:hint="eastAsia"/>
          <w:sz w:val="28"/>
          <w:szCs w:val="28"/>
        </w:rPr>
        <w:t>研</w:t>
      </w:r>
      <w:proofErr w:type="gramEnd"/>
      <w:r w:rsidRPr="004C3622">
        <w:rPr>
          <w:rFonts w:ascii="Times New Roman" w:eastAsia="仿宋_GB2312" w:hAnsi="Times New Roman" w:hint="eastAsia"/>
          <w:sz w:val="28"/>
          <w:szCs w:val="28"/>
        </w:rPr>
        <w:t>二学年的情况进行评价。</w:t>
      </w:r>
    </w:p>
    <w:p w14:paraId="6F88F049"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1</w:t>
      </w:r>
      <w:r w:rsidRPr="004C3622">
        <w:rPr>
          <w:rFonts w:ascii="Times New Roman" w:eastAsia="仿宋_GB2312" w:hAnsi="Times New Roman" w:hint="eastAsia"/>
          <w:sz w:val="28"/>
          <w:szCs w:val="28"/>
        </w:rPr>
        <w:t>）符合条件的研究生按照《林学院研究生奖学金评优量化考核细则》进行综合评价计算量化成绩，按照评优量化成绩排名先后确定相应等级学业奖学金。</w:t>
      </w:r>
    </w:p>
    <w:p w14:paraId="73771AE0"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2</w:t>
      </w:r>
      <w:r w:rsidRPr="004C3622">
        <w:rPr>
          <w:rFonts w:ascii="Times New Roman" w:eastAsia="仿宋_GB2312" w:hAnsi="Times New Roman" w:hint="eastAsia"/>
          <w:sz w:val="28"/>
          <w:szCs w:val="28"/>
        </w:rPr>
        <w:t>）评优量化成绩</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科研成果（</w:t>
      </w:r>
      <w:r w:rsidRPr="004C3622">
        <w:rPr>
          <w:rFonts w:ascii="Times New Roman" w:eastAsia="仿宋_GB2312" w:hAnsi="Times New Roman" w:hint="eastAsia"/>
          <w:sz w:val="28"/>
          <w:szCs w:val="28"/>
        </w:rPr>
        <w:t>70%</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综合素质（</w:t>
      </w:r>
      <w:r w:rsidRPr="004C3622">
        <w:rPr>
          <w:rFonts w:ascii="Times New Roman" w:eastAsia="仿宋_GB2312" w:hAnsi="Times New Roman" w:hint="eastAsia"/>
          <w:sz w:val="28"/>
          <w:szCs w:val="28"/>
        </w:rPr>
        <w:t>20%</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导师评价及学科评议（</w:t>
      </w:r>
      <w:r w:rsidRPr="004C3622">
        <w:rPr>
          <w:rFonts w:ascii="Times New Roman" w:eastAsia="仿宋_GB2312" w:hAnsi="Times New Roman" w:hint="eastAsia"/>
          <w:sz w:val="28"/>
          <w:szCs w:val="28"/>
        </w:rPr>
        <w:t>10%</w:t>
      </w:r>
      <w:r w:rsidRPr="004C3622">
        <w:rPr>
          <w:rFonts w:ascii="Times New Roman" w:eastAsia="仿宋_GB2312" w:hAnsi="Times New Roman" w:hint="eastAsia"/>
          <w:sz w:val="28"/>
          <w:szCs w:val="28"/>
        </w:rPr>
        <w:t>）。</w:t>
      </w:r>
    </w:p>
    <w:p w14:paraId="3B4EF50B"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3</w:t>
      </w:r>
      <w:r w:rsidRPr="004C3622">
        <w:rPr>
          <w:rFonts w:ascii="Times New Roman" w:eastAsia="仿宋_GB2312" w:hAnsi="Times New Roman" w:hint="eastAsia"/>
          <w:sz w:val="28"/>
          <w:szCs w:val="28"/>
        </w:rPr>
        <w:t>）导师评价及学科评议满分</w:t>
      </w:r>
      <w:r w:rsidRPr="004C3622">
        <w:rPr>
          <w:rFonts w:ascii="Times New Roman" w:eastAsia="仿宋_GB2312" w:hAnsi="Times New Roman" w:hint="eastAsia"/>
          <w:sz w:val="28"/>
          <w:szCs w:val="28"/>
        </w:rPr>
        <w:t>100</w:t>
      </w:r>
      <w:r w:rsidRPr="004C3622">
        <w:rPr>
          <w:rFonts w:ascii="Times New Roman" w:eastAsia="仿宋_GB2312" w:hAnsi="Times New Roman" w:hint="eastAsia"/>
          <w:sz w:val="28"/>
          <w:szCs w:val="28"/>
        </w:rPr>
        <w:t>分。导师评价主要考察研究生的日常科研表现（工作态度、工作量）。学科评议主要考察研究生的培养过程、科研成果及承担学科、教研室工作方面。</w:t>
      </w:r>
      <w:r w:rsidRPr="004C3622">
        <w:rPr>
          <w:rFonts w:ascii="Times New Roman" w:eastAsia="仿宋_GB2312" w:hAnsi="Times New Roman" w:hint="eastAsia"/>
          <w:sz w:val="28"/>
          <w:szCs w:val="28"/>
        </w:rPr>
        <w:t xml:space="preserve"> </w:t>
      </w:r>
    </w:p>
    <w:p w14:paraId="5F1B6F9A" w14:textId="77777777" w:rsidR="007B2E42" w:rsidRPr="004C3622" w:rsidRDefault="007B2E42" w:rsidP="007B2E42">
      <w:pPr>
        <w:rPr>
          <w:rFonts w:ascii="Times New Roman" w:eastAsia="仿宋_GB2312" w:hAnsi="Times New Roman"/>
          <w:sz w:val="28"/>
          <w:szCs w:val="28"/>
        </w:rPr>
      </w:pPr>
      <w:r w:rsidRPr="004C3622">
        <w:rPr>
          <w:rFonts w:ascii="Times New Roman" w:eastAsia="仿宋_GB2312" w:hAnsi="Times New Roman" w:hint="eastAsia"/>
          <w:sz w:val="28"/>
          <w:szCs w:val="28"/>
        </w:rPr>
        <w:t xml:space="preserve">    </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4</w:t>
      </w:r>
      <w:r w:rsidRPr="004C3622">
        <w:rPr>
          <w:rFonts w:ascii="Times New Roman" w:eastAsia="仿宋_GB2312" w:hAnsi="Times New Roman" w:hint="eastAsia"/>
          <w:sz w:val="28"/>
          <w:szCs w:val="28"/>
        </w:rPr>
        <w:t>）综合素质主要从研究生学术活动、文体活动、社会活动等方面进行测算评定，满分</w:t>
      </w:r>
      <w:r w:rsidRPr="004C3622">
        <w:rPr>
          <w:rFonts w:ascii="Times New Roman" w:eastAsia="仿宋_GB2312" w:hAnsi="Times New Roman" w:hint="eastAsia"/>
          <w:sz w:val="28"/>
          <w:szCs w:val="28"/>
        </w:rPr>
        <w:t>100</w:t>
      </w:r>
      <w:r w:rsidRPr="004C3622">
        <w:rPr>
          <w:rFonts w:ascii="Times New Roman" w:eastAsia="仿宋_GB2312" w:hAnsi="Times New Roman" w:hint="eastAsia"/>
          <w:sz w:val="28"/>
          <w:szCs w:val="28"/>
        </w:rPr>
        <w:t>分，超过</w:t>
      </w:r>
      <w:r w:rsidRPr="004C3622">
        <w:rPr>
          <w:rFonts w:ascii="Times New Roman" w:eastAsia="仿宋_GB2312" w:hAnsi="Times New Roman" w:hint="eastAsia"/>
          <w:sz w:val="28"/>
          <w:szCs w:val="28"/>
        </w:rPr>
        <w:t>100</w:t>
      </w:r>
      <w:r w:rsidRPr="004C3622">
        <w:rPr>
          <w:rFonts w:ascii="Times New Roman" w:eastAsia="仿宋_GB2312" w:hAnsi="Times New Roman" w:hint="eastAsia"/>
          <w:sz w:val="28"/>
          <w:szCs w:val="28"/>
        </w:rPr>
        <w:t>分按照</w:t>
      </w:r>
      <w:r w:rsidRPr="004C3622">
        <w:rPr>
          <w:rFonts w:ascii="Times New Roman" w:eastAsia="仿宋_GB2312" w:hAnsi="Times New Roman" w:hint="eastAsia"/>
          <w:sz w:val="28"/>
          <w:szCs w:val="28"/>
        </w:rPr>
        <w:t>100</w:t>
      </w:r>
      <w:r w:rsidRPr="004C3622">
        <w:rPr>
          <w:rFonts w:ascii="Times New Roman" w:eastAsia="仿宋_GB2312" w:hAnsi="Times New Roman" w:hint="eastAsia"/>
          <w:sz w:val="28"/>
          <w:szCs w:val="28"/>
        </w:rPr>
        <w:t>分计算。</w:t>
      </w:r>
    </w:p>
    <w:p w14:paraId="3A954129" w14:textId="77777777" w:rsidR="007B2E42" w:rsidRPr="004C3622" w:rsidRDefault="007B2E42" w:rsidP="007B2E42">
      <w:pPr>
        <w:ind w:firstLineChars="200" w:firstLine="562"/>
        <w:rPr>
          <w:rFonts w:ascii="Times New Roman" w:eastAsia="仿宋_GB2312" w:hAnsi="Times New Roman"/>
          <w:sz w:val="28"/>
          <w:szCs w:val="28"/>
        </w:rPr>
      </w:pPr>
      <w:r w:rsidRPr="004C3622">
        <w:rPr>
          <w:rFonts w:ascii="Times New Roman" w:eastAsia="仿宋_GB2312" w:hAnsi="Times New Roman" w:hint="eastAsia"/>
          <w:b/>
          <w:sz w:val="28"/>
          <w:szCs w:val="28"/>
        </w:rPr>
        <w:t>第七条</w:t>
      </w:r>
      <w:r w:rsidRPr="004C3622">
        <w:rPr>
          <w:rFonts w:ascii="Times New Roman" w:eastAsia="仿宋_GB2312" w:hAnsi="Times New Roman" w:hint="eastAsia"/>
          <w:b/>
          <w:sz w:val="28"/>
          <w:szCs w:val="28"/>
        </w:rPr>
        <w:t xml:space="preserve"> </w:t>
      </w:r>
      <w:r w:rsidRPr="004C3622">
        <w:rPr>
          <w:rFonts w:ascii="Times New Roman" w:eastAsia="仿宋_GB2312" w:hAnsi="Times New Roman" w:hint="eastAsia"/>
          <w:sz w:val="28"/>
          <w:szCs w:val="28"/>
        </w:rPr>
        <w:t>博士评定细则</w:t>
      </w:r>
    </w:p>
    <w:p w14:paraId="702FE124"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取得正式学籍的全日制非在职博士研究生均有资格申请。如果导师认为学生在培养环节、科学研究和学术诚信等方面表现较差，可以提出否决意见，经学科审议、学院同意后，报研究生院核准。</w:t>
      </w:r>
    </w:p>
    <w:p w14:paraId="77DD1889" w14:textId="77777777" w:rsidR="007B2E42" w:rsidRPr="004C3622" w:rsidRDefault="007B2E42" w:rsidP="007B2E42">
      <w:pPr>
        <w:ind w:firstLineChars="200" w:firstLine="560"/>
        <w:rPr>
          <w:rFonts w:ascii="Times New Roman" w:eastAsia="仿宋_GB2312" w:hAnsi="Times New Roman"/>
          <w:sz w:val="28"/>
          <w:szCs w:val="28"/>
        </w:rPr>
      </w:pPr>
    </w:p>
    <w:p w14:paraId="780346B6" w14:textId="77777777" w:rsidR="007B2E42" w:rsidRPr="004C3622" w:rsidRDefault="007B2E42" w:rsidP="007B2E42">
      <w:pPr>
        <w:jc w:val="center"/>
        <w:rPr>
          <w:rFonts w:ascii="Times New Roman" w:eastAsia="黑体" w:hAnsi="Times New Roman"/>
          <w:b/>
          <w:sz w:val="28"/>
          <w:szCs w:val="28"/>
        </w:rPr>
      </w:pPr>
      <w:r w:rsidRPr="004C3622">
        <w:rPr>
          <w:rFonts w:ascii="Times New Roman" w:eastAsia="黑体" w:hAnsi="Times New Roman" w:hint="eastAsia"/>
          <w:b/>
          <w:sz w:val="28"/>
          <w:szCs w:val="28"/>
        </w:rPr>
        <w:lastRenderedPageBreak/>
        <w:t>第四章</w:t>
      </w:r>
      <w:r w:rsidRPr="004C3622">
        <w:rPr>
          <w:rFonts w:ascii="Times New Roman" w:eastAsia="黑体" w:hAnsi="Times New Roman"/>
          <w:b/>
          <w:sz w:val="28"/>
          <w:szCs w:val="28"/>
        </w:rPr>
        <w:t xml:space="preserve">  </w:t>
      </w:r>
      <w:r w:rsidRPr="004C3622">
        <w:rPr>
          <w:rFonts w:ascii="Times New Roman" w:eastAsia="黑体" w:hAnsi="Times New Roman" w:hint="eastAsia"/>
          <w:b/>
          <w:sz w:val="28"/>
          <w:szCs w:val="28"/>
        </w:rPr>
        <w:t>组织机构</w:t>
      </w:r>
    </w:p>
    <w:p w14:paraId="30BCB991" w14:textId="77777777" w:rsidR="007B2E42" w:rsidRPr="004C3622" w:rsidRDefault="007B2E42" w:rsidP="007B2E42">
      <w:pPr>
        <w:ind w:firstLineChars="200" w:firstLine="562"/>
        <w:rPr>
          <w:rFonts w:ascii="Times New Roman" w:eastAsia="仿宋_GB2312" w:hAnsi="Times New Roman"/>
          <w:b/>
          <w:sz w:val="28"/>
          <w:szCs w:val="28"/>
        </w:rPr>
      </w:pPr>
    </w:p>
    <w:p w14:paraId="5327B67B" w14:textId="77777777" w:rsidR="007B2E42" w:rsidRPr="004C3622" w:rsidRDefault="007B2E42" w:rsidP="007B2E42">
      <w:pPr>
        <w:ind w:firstLineChars="200" w:firstLine="562"/>
        <w:rPr>
          <w:rFonts w:ascii="Times New Roman" w:eastAsia="仿宋_GB2312" w:hAnsi="Times New Roman"/>
          <w:sz w:val="28"/>
          <w:szCs w:val="28"/>
        </w:rPr>
      </w:pPr>
      <w:r w:rsidRPr="004C3622">
        <w:rPr>
          <w:rFonts w:ascii="Times New Roman" w:eastAsia="仿宋_GB2312" w:hAnsi="Times New Roman" w:hint="eastAsia"/>
          <w:b/>
          <w:sz w:val="28"/>
          <w:szCs w:val="28"/>
        </w:rPr>
        <w:t>第八条</w:t>
      </w:r>
      <w:r w:rsidRPr="004C3622">
        <w:rPr>
          <w:rFonts w:ascii="Times New Roman" w:eastAsia="仿宋_GB2312" w:hAnsi="Times New Roman" w:hint="eastAsia"/>
          <w:b/>
          <w:sz w:val="28"/>
          <w:szCs w:val="28"/>
        </w:rPr>
        <w:t xml:space="preserve"> </w:t>
      </w:r>
      <w:r w:rsidRPr="004C3622">
        <w:rPr>
          <w:rFonts w:ascii="Times New Roman" w:eastAsia="仿宋_GB2312" w:hAnsi="Times New Roman" w:hint="eastAsia"/>
          <w:sz w:val="28"/>
          <w:szCs w:val="28"/>
        </w:rPr>
        <w:t>学院成立研究生奖学金评审委员会</w:t>
      </w:r>
      <w:r w:rsidRPr="004C3622">
        <w:rPr>
          <w:rFonts w:ascii="Times New Roman" w:eastAsia="仿宋_GB2312" w:hAnsi="Times New Roman" w:hint="eastAsia"/>
          <w:sz w:val="28"/>
          <w:szCs w:val="28"/>
        </w:rPr>
        <w:t>,</w:t>
      </w:r>
      <w:r w:rsidRPr="004C3622">
        <w:rPr>
          <w:rFonts w:ascii="Times New Roman" w:eastAsia="仿宋_GB2312" w:hAnsi="Times New Roman" w:hint="eastAsia"/>
          <w:sz w:val="28"/>
          <w:szCs w:val="28"/>
        </w:rPr>
        <w:t>由学院党委书记、院长担任评审委员会主任，研究生主管副院长和副书记担任副主任，由院领导、各学科负责人担任委员。主要负责全面指导和监督研究生奖学金评定工作，研究决定有关评定工作的重要问题。</w:t>
      </w:r>
    </w:p>
    <w:p w14:paraId="35907F7A"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评审委员会下设办公室，由学院研究生培养、科研管理和研究生日常管理工作人员组成。主要负责完成评优工作的组织、协调、审核及公示。</w:t>
      </w:r>
    </w:p>
    <w:p w14:paraId="0377294A" w14:textId="77777777" w:rsidR="007B2E42" w:rsidRPr="004C3622" w:rsidRDefault="007B2E42" w:rsidP="007B2E42">
      <w:pPr>
        <w:pStyle w:val="a7"/>
        <w:ind w:left="25" w:right="20" w:firstLine="562"/>
        <w:rPr>
          <w:spacing w:val="0"/>
          <w:szCs w:val="28"/>
        </w:rPr>
      </w:pPr>
      <w:r w:rsidRPr="004C3622">
        <w:rPr>
          <w:rFonts w:hint="eastAsia"/>
          <w:b/>
          <w:spacing w:val="0"/>
          <w:szCs w:val="28"/>
        </w:rPr>
        <w:t>第九条</w:t>
      </w:r>
      <w:bookmarkStart w:id="1" w:name="_Hlk184220297"/>
      <w:r w:rsidRPr="004C3622">
        <w:rPr>
          <w:rFonts w:hint="eastAsia"/>
          <w:b/>
          <w:spacing w:val="0"/>
          <w:szCs w:val="28"/>
        </w:rPr>
        <w:t xml:space="preserve"> </w:t>
      </w:r>
      <w:r w:rsidRPr="004C3622">
        <w:rPr>
          <w:spacing w:val="0"/>
          <w:szCs w:val="28"/>
        </w:rPr>
        <w:t>成立各学科研究生奖学金评定工作小组</w:t>
      </w:r>
      <w:r w:rsidRPr="004C3622">
        <w:rPr>
          <w:rFonts w:hint="eastAsia"/>
          <w:spacing w:val="0"/>
          <w:szCs w:val="28"/>
        </w:rPr>
        <w:t>，</w:t>
      </w:r>
      <w:r w:rsidRPr="004C3622">
        <w:rPr>
          <w:spacing w:val="0"/>
          <w:szCs w:val="28"/>
        </w:rPr>
        <w:t>由学科负责人、</w:t>
      </w:r>
      <w:r w:rsidRPr="004C3622">
        <w:rPr>
          <w:rFonts w:hint="eastAsia"/>
          <w:spacing w:val="0"/>
          <w:szCs w:val="28"/>
        </w:rPr>
        <w:t>教研室主任、研究生导师等组成，人数应超过本学科研究生导师人数的三分之二。成立</w:t>
      </w:r>
      <w:proofErr w:type="gramStart"/>
      <w:r w:rsidRPr="004C3622">
        <w:rPr>
          <w:rFonts w:hint="eastAsia"/>
          <w:spacing w:val="0"/>
          <w:szCs w:val="28"/>
        </w:rPr>
        <w:t>林业专硕</w:t>
      </w:r>
      <w:r w:rsidRPr="004C3622">
        <w:rPr>
          <w:spacing w:val="0"/>
          <w:szCs w:val="28"/>
        </w:rPr>
        <w:t>研究生</w:t>
      </w:r>
      <w:proofErr w:type="gramEnd"/>
      <w:r w:rsidRPr="004C3622">
        <w:rPr>
          <w:spacing w:val="0"/>
          <w:szCs w:val="28"/>
        </w:rPr>
        <w:t>奖学金评定工作小组</w:t>
      </w:r>
      <w:r w:rsidRPr="004C3622">
        <w:rPr>
          <w:rFonts w:hint="eastAsia"/>
          <w:spacing w:val="0"/>
          <w:szCs w:val="28"/>
        </w:rPr>
        <w:t>，由</w:t>
      </w:r>
      <w:bookmarkStart w:id="2" w:name="_Hlk184202403"/>
      <w:r w:rsidRPr="004C3622">
        <w:rPr>
          <w:rFonts w:hint="eastAsia"/>
          <w:spacing w:val="0"/>
          <w:szCs w:val="28"/>
        </w:rPr>
        <w:t>研究生主管副院长</w:t>
      </w:r>
      <w:bookmarkEnd w:id="2"/>
      <w:r w:rsidRPr="004C3622">
        <w:rPr>
          <w:rFonts w:hint="eastAsia"/>
          <w:spacing w:val="0"/>
          <w:szCs w:val="28"/>
        </w:rPr>
        <w:t>、班主任、研究生秘书等组成。</w:t>
      </w:r>
    </w:p>
    <w:p w14:paraId="0D77B7AE" w14:textId="77777777" w:rsidR="007B2E42" w:rsidRPr="004C3622" w:rsidRDefault="007B2E42" w:rsidP="007B2E42">
      <w:pPr>
        <w:pStyle w:val="a7"/>
        <w:ind w:left="43" w:right="112" w:firstLine="560"/>
        <w:rPr>
          <w:spacing w:val="0"/>
          <w:szCs w:val="28"/>
        </w:rPr>
      </w:pPr>
      <w:r w:rsidRPr="004C3622">
        <w:rPr>
          <w:spacing w:val="0"/>
          <w:szCs w:val="28"/>
        </w:rPr>
        <w:t>各</w:t>
      </w:r>
      <w:r w:rsidRPr="004C3622">
        <w:rPr>
          <w:rFonts w:hint="eastAsia"/>
          <w:spacing w:val="0"/>
          <w:szCs w:val="28"/>
        </w:rPr>
        <w:t>研究生奖学金评定工作小组负责统筹协调本小组研究生学业奖学金评选、推荐工作；受理研究生对评审结果的申诉。</w:t>
      </w:r>
    </w:p>
    <w:bookmarkEnd w:id="1"/>
    <w:p w14:paraId="44CE3FBD" w14:textId="77777777" w:rsidR="007B2E42" w:rsidRPr="004C3622" w:rsidRDefault="007B2E42" w:rsidP="007B2E42">
      <w:pPr>
        <w:ind w:firstLineChars="200" w:firstLine="560"/>
        <w:rPr>
          <w:rFonts w:ascii="Times New Roman" w:eastAsia="仿宋_GB2312" w:hAnsi="Times New Roman"/>
          <w:sz w:val="28"/>
          <w:szCs w:val="28"/>
        </w:rPr>
      </w:pPr>
    </w:p>
    <w:p w14:paraId="377011F9" w14:textId="77777777" w:rsidR="007B2E42" w:rsidRPr="004C3622" w:rsidRDefault="007B2E42" w:rsidP="007B2E42">
      <w:pPr>
        <w:jc w:val="center"/>
        <w:rPr>
          <w:rFonts w:ascii="Times New Roman" w:eastAsia="黑体" w:hAnsi="Times New Roman"/>
          <w:b/>
          <w:sz w:val="28"/>
          <w:szCs w:val="28"/>
        </w:rPr>
      </w:pPr>
      <w:r w:rsidRPr="004C3622">
        <w:rPr>
          <w:rFonts w:ascii="Times New Roman" w:eastAsia="黑体" w:hAnsi="Times New Roman" w:hint="eastAsia"/>
          <w:b/>
          <w:sz w:val="28"/>
          <w:szCs w:val="28"/>
        </w:rPr>
        <w:t>第五章</w:t>
      </w:r>
      <w:r w:rsidRPr="004C3622">
        <w:rPr>
          <w:rFonts w:ascii="Times New Roman" w:eastAsia="黑体" w:hAnsi="Times New Roman"/>
          <w:b/>
          <w:sz w:val="28"/>
          <w:szCs w:val="28"/>
        </w:rPr>
        <w:t xml:space="preserve">  </w:t>
      </w:r>
      <w:r w:rsidRPr="004C3622">
        <w:rPr>
          <w:rFonts w:ascii="Times New Roman" w:eastAsia="黑体" w:hAnsi="Times New Roman" w:hint="eastAsia"/>
          <w:b/>
          <w:sz w:val="28"/>
          <w:szCs w:val="28"/>
        </w:rPr>
        <w:t>评定程序</w:t>
      </w:r>
    </w:p>
    <w:p w14:paraId="616E4EE7" w14:textId="77777777" w:rsidR="007B2E42" w:rsidRPr="004C3622" w:rsidRDefault="007B2E42" w:rsidP="007B2E42">
      <w:pPr>
        <w:ind w:firstLineChars="200" w:firstLine="562"/>
        <w:rPr>
          <w:rFonts w:ascii="Times New Roman" w:eastAsia="仿宋_GB2312" w:hAnsi="Times New Roman"/>
          <w:b/>
          <w:sz w:val="28"/>
          <w:szCs w:val="28"/>
        </w:rPr>
      </w:pPr>
    </w:p>
    <w:p w14:paraId="5FD5DEC4" w14:textId="77777777" w:rsidR="007B2E42" w:rsidRPr="004C3622" w:rsidRDefault="007B2E42" w:rsidP="007B2E42">
      <w:pPr>
        <w:ind w:firstLineChars="200" w:firstLine="562"/>
        <w:rPr>
          <w:rFonts w:ascii="Times New Roman" w:eastAsia="仿宋_GB2312" w:hAnsi="Times New Roman"/>
          <w:sz w:val="28"/>
          <w:szCs w:val="28"/>
        </w:rPr>
      </w:pPr>
      <w:r w:rsidRPr="004C3622">
        <w:rPr>
          <w:rFonts w:ascii="Times New Roman" w:eastAsia="仿宋_GB2312" w:hAnsi="Times New Roman" w:hint="eastAsia"/>
          <w:b/>
          <w:sz w:val="28"/>
          <w:szCs w:val="28"/>
        </w:rPr>
        <w:t>第十条</w:t>
      </w:r>
      <w:r w:rsidRPr="004C3622">
        <w:rPr>
          <w:rFonts w:ascii="Times New Roman" w:eastAsia="仿宋_GB2312" w:hAnsi="Times New Roman" w:hint="eastAsia"/>
          <w:b/>
          <w:sz w:val="28"/>
          <w:szCs w:val="28"/>
        </w:rPr>
        <w:t xml:space="preserve"> </w:t>
      </w:r>
      <w:r w:rsidRPr="004C3622">
        <w:rPr>
          <w:rFonts w:ascii="Times New Roman" w:eastAsia="仿宋_GB2312" w:hAnsi="Times New Roman" w:hint="eastAsia"/>
          <w:sz w:val="28"/>
          <w:szCs w:val="28"/>
        </w:rPr>
        <w:t>符合评定条件的博士生经导师同意、学科审议，则均获得一等奖学金。</w:t>
      </w:r>
    </w:p>
    <w:p w14:paraId="2ACFDFCB" w14:textId="77777777" w:rsidR="007B2E42" w:rsidRPr="004C3622" w:rsidRDefault="007B2E42" w:rsidP="007B2E42">
      <w:pPr>
        <w:ind w:firstLineChars="200" w:firstLine="562"/>
        <w:rPr>
          <w:rFonts w:ascii="Times New Roman" w:eastAsia="仿宋_GB2312" w:hAnsi="Times New Roman"/>
          <w:sz w:val="28"/>
          <w:szCs w:val="28"/>
        </w:rPr>
      </w:pPr>
      <w:r w:rsidRPr="004C3622">
        <w:rPr>
          <w:rFonts w:ascii="Times New Roman" w:eastAsia="仿宋_GB2312" w:hAnsi="Times New Roman" w:hint="eastAsia"/>
          <w:b/>
          <w:sz w:val="28"/>
          <w:szCs w:val="28"/>
        </w:rPr>
        <w:t>第十一条</w:t>
      </w:r>
      <w:r w:rsidRPr="004C3622">
        <w:rPr>
          <w:rFonts w:ascii="Times New Roman" w:eastAsia="仿宋_GB2312" w:hAnsi="Times New Roman" w:hint="eastAsia"/>
          <w:b/>
          <w:sz w:val="28"/>
          <w:szCs w:val="28"/>
        </w:rPr>
        <w:t xml:space="preserve"> </w:t>
      </w:r>
      <w:r w:rsidRPr="004C3622">
        <w:rPr>
          <w:rFonts w:ascii="Times New Roman" w:eastAsia="仿宋_GB2312" w:hAnsi="Times New Roman" w:hint="eastAsia"/>
          <w:sz w:val="28"/>
          <w:szCs w:val="28"/>
        </w:rPr>
        <w:t>硕士评定流程</w:t>
      </w:r>
    </w:p>
    <w:p w14:paraId="03C93961"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1.</w:t>
      </w:r>
      <w:r w:rsidRPr="004C3622">
        <w:rPr>
          <w:rFonts w:ascii="Times New Roman" w:eastAsia="仿宋_GB2312" w:hAnsi="Times New Roman" w:hint="eastAsia"/>
          <w:sz w:val="28"/>
          <w:szCs w:val="28"/>
        </w:rPr>
        <w:t>参评硕士生按照《林学院研究生奖学金评优量化考核细则》进行自评，填写《林学院研究生评优量化自评表》；</w:t>
      </w:r>
    </w:p>
    <w:p w14:paraId="59AAEE6A"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2.</w:t>
      </w:r>
      <w:r w:rsidRPr="004C3622">
        <w:rPr>
          <w:rFonts w:ascii="Times New Roman" w:eastAsia="仿宋_GB2312" w:hAnsi="Times New Roman" w:hint="eastAsia"/>
          <w:sz w:val="28"/>
          <w:szCs w:val="28"/>
        </w:rPr>
        <w:t>由各班级的班主任、班级负责人组织对本班同学的自评表进行</w:t>
      </w:r>
      <w:r w:rsidRPr="004C3622">
        <w:rPr>
          <w:rFonts w:ascii="Times New Roman" w:eastAsia="仿宋_GB2312" w:hAnsi="Times New Roman" w:hint="eastAsia"/>
          <w:sz w:val="28"/>
          <w:szCs w:val="28"/>
        </w:rPr>
        <w:lastRenderedPageBreak/>
        <w:t>审核，并按照测评成绩从高到低排序并汇总，在班级内进行公示；</w:t>
      </w:r>
    </w:p>
    <w:p w14:paraId="0D8950D9"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3.</w:t>
      </w:r>
      <w:r w:rsidRPr="004C3622">
        <w:rPr>
          <w:rFonts w:ascii="Times New Roman" w:eastAsia="仿宋_GB2312" w:hAnsi="Times New Roman" w:hint="eastAsia"/>
          <w:sz w:val="28"/>
          <w:szCs w:val="28"/>
        </w:rPr>
        <w:t>班级公示期间如有异议，可重新提交证明材料，经班级审核后，进行第二轮公示，之后不予受理任何更改，班级将测评结果上报各研究生奖学金评定工作小组；</w:t>
      </w:r>
    </w:p>
    <w:p w14:paraId="67EF3D5E"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4.</w:t>
      </w:r>
      <w:bookmarkStart w:id="3" w:name="_Hlk184218105"/>
      <w:r w:rsidRPr="004C3622">
        <w:rPr>
          <w:rFonts w:ascii="Times New Roman" w:eastAsia="仿宋_GB2312" w:hAnsi="Times New Roman" w:hint="eastAsia"/>
          <w:sz w:val="28"/>
          <w:szCs w:val="28"/>
        </w:rPr>
        <w:t>学院研究生奖学金评审委员会</w:t>
      </w:r>
      <w:bookmarkEnd w:id="3"/>
      <w:r w:rsidRPr="004C3622">
        <w:rPr>
          <w:rFonts w:ascii="Times New Roman" w:eastAsia="仿宋_GB2312" w:hAnsi="Times New Roman" w:hint="eastAsia"/>
          <w:sz w:val="28"/>
          <w:szCs w:val="28"/>
        </w:rPr>
        <w:t>按照学校下达名额，根据学业奖学金各等级比例测算、分配各小组各年级的获奖名额；</w:t>
      </w:r>
    </w:p>
    <w:p w14:paraId="60122340"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5.</w:t>
      </w:r>
      <w:r w:rsidRPr="004C3622">
        <w:rPr>
          <w:rFonts w:ascii="Times New Roman" w:eastAsia="仿宋_GB2312" w:hAnsi="Times New Roman" w:hint="eastAsia"/>
          <w:sz w:val="28"/>
          <w:szCs w:val="28"/>
        </w:rPr>
        <w:t>导师对研究生日常科研表现（工作态度、工作量）进行评分（学生不得参与）；</w:t>
      </w:r>
    </w:p>
    <w:p w14:paraId="32DF41DE"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6.</w:t>
      </w:r>
      <w:r w:rsidRPr="004C3622">
        <w:rPr>
          <w:rFonts w:ascii="Times New Roman" w:eastAsia="仿宋_GB2312" w:hAnsi="Times New Roman" w:hint="eastAsia"/>
          <w:sz w:val="28"/>
          <w:szCs w:val="28"/>
        </w:rPr>
        <w:t>各研究生奖学金评定工作小组对研究生科学研究情况（培养过程、科研成果及承担学科、教研室工作方面）进行评分；</w:t>
      </w:r>
    </w:p>
    <w:p w14:paraId="39EE9F8A" w14:textId="77777777" w:rsidR="007B2E42" w:rsidRPr="004C3622" w:rsidRDefault="007B2E42" w:rsidP="007B2E42">
      <w:pPr>
        <w:ind w:firstLineChars="200" w:firstLine="560"/>
        <w:rPr>
          <w:rFonts w:ascii="Times New Roman" w:eastAsia="仿宋_GB2312" w:hAnsi="Times New Roman"/>
          <w:sz w:val="28"/>
          <w:szCs w:val="28"/>
        </w:rPr>
      </w:pPr>
      <w:r w:rsidRPr="004C3622">
        <w:rPr>
          <w:rFonts w:ascii="Times New Roman" w:eastAsia="仿宋_GB2312" w:hAnsi="Times New Roman" w:hint="eastAsia"/>
          <w:sz w:val="28"/>
          <w:szCs w:val="28"/>
        </w:rPr>
        <w:t>7.</w:t>
      </w:r>
      <w:r w:rsidRPr="004C3622">
        <w:rPr>
          <w:rFonts w:ascii="Times New Roman" w:eastAsia="仿宋_GB2312" w:hAnsi="Times New Roman" w:hint="eastAsia"/>
          <w:sz w:val="28"/>
          <w:szCs w:val="28"/>
        </w:rPr>
        <w:t>各研究生奖学金评定工作小组汇总、审定本小组研究生评优量化成绩，并按照学业奖学金分配的各等级名额确定获奖人名单（量化得分相同且需要界定奖学金等级的由学科评定小组商定），确认无异议后报学院研究生奖学金评审委员会办公室；</w:t>
      </w:r>
    </w:p>
    <w:p w14:paraId="126B4C53" w14:textId="77777777" w:rsidR="007B2E42" w:rsidRPr="004C3622" w:rsidRDefault="007B2E42" w:rsidP="007B2E42">
      <w:pPr>
        <w:ind w:firstLine="570"/>
        <w:rPr>
          <w:rFonts w:ascii="Times New Roman" w:eastAsia="仿宋_GB2312" w:hAnsi="Times New Roman" w:cs="仿宋"/>
          <w:sz w:val="28"/>
          <w:szCs w:val="28"/>
        </w:rPr>
      </w:pPr>
      <w:r w:rsidRPr="004C3622">
        <w:rPr>
          <w:rFonts w:ascii="Times New Roman" w:eastAsia="仿宋_GB2312" w:hAnsi="Times New Roman" w:hint="eastAsia"/>
          <w:sz w:val="28"/>
          <w:szCs w:val="28"/>
        </w:rPr>
        <w:t>8.</w:t>
      </w:r>
      <w:r w:rsidRPr="004C3622">
        <w:rPr>
          <w:rFonts w:ascii="Times New Roman" w:eastAsia="仿宋_GB2312" w:hAnsi="Times New Roman" w:cs="仿宋" w:hint="eastAsia"/>
          <w:sz w:val="28"/>
          <w:szCs w:val="28"/>
        </w:rPr>
        <w:t>学院评审委员会办公室审核后公示</w:t>
      </w:r>
      <w:r w:rsidRPr="004C3622">
        <w:rPr>
          <w:rFonts w:ascii="Times New Roman" w:eastAsia="仿宋_GB2312" w:hAnsi="Times New Roman" w:cs="仿宋"/>
          <w:sz w:val="28"/>
          <w:szCs w:val="28"/>
        </w:rPr>
        <w:t>5</w:t>
      </w:r>
      <w:r w:rsidRPr="004C3622">
        <w:rPr>
          <w:rFonts w:ascii="Times New Roman" w:eastAsia="仿宋_GB2312" w:hAnsi="Times New Roman" w:cs="仿宋" w:hint="eastAsia"/>
          <w:sz w:val="28"/>
          <w:szCs w:val="28"/>
        </w:rPr>
        <w:t>个工作日，公示无异议后，提交学校审定；</w:t>
      </w:r>
    </w:p>
    <w:p w14:paraId="395BC1CD" w14:textId="77777777" w:rsidR="007B2E42" w:rsidRPr="004C3622" w:rsidRDefault="007B2E42" w:rsidP="007B2E42">
      <w:pPr>
        <w:ind w:firstLine="570"/>
        <w:rPr>
          <w:rFonts w:ascii="Times New Roman" w:eastAsia="仿宋_GB2312" w:hAnsi="Times New Roman" w:cs="仿宋"/>
          <w:sz w:val="28"/>
          <w:szCs w:val="28"/>
        </w:rPr>
      </w:pPr>
      <w:bookmarkStart w:id="4" w:name="_Hlk184202792"/>
      <w:r w:rsidRPr="004C3622">
        <w:rPr>
          <w:rFonts w:ascii="Times New Roman" w:eastAsia="仿宋_GB2312" w:hAnsi="Times New Roman" w:cs="仿宋" w:hint="eastAsia"/>
          <w:sz w:val="28"/>
          <w:szCs w:val="28"/>
        </w:rPr>
        <w:t>9.</w:t>
      </w:r>
      <w:r w:rsidRPr="004C3622">
        <w:rPr>
          <w:rFonts w:ascii="Times New Roman" w:eastAsia="仿宋_GB2312" w:hAnsi="Times New Roman" w:cs="仿宋" w:hint="eastAsia"/>
          <w:sz w:val="28"/>
          <w:szCs w:val="28"/>
        </w:rPr>
        <w:t>学校审定公示后确定最终获奖名单。</w:t>
      </w:r>
    </w:p>
    <w:p w14:paraId="1026B16A" w14:textId="77777777" w:rsidR="007B2E42" w:rsidRPr="004C3622" w:rsidRDefault="007B2E42" w:rsidP="007B2E42">
      <w:pPr>
        <w:ind w:firstLine="570"/>
        <w:rPr>
          <w:rFonts w:ascii="Times New Roman" w:eastAsia="仿宋" w:hAnsi="Times New Roman" w:cs="仿宋"/>
          <w:sz w:val="28"/>
          <w:szCs w:val="28"/>
        </w:rPr>
      </w:pPr>
    </w:p>
    <w:bookmarkEnd w:id="4"/>
    <w:p w14:paraId="3770DE1D" w14:textId="77777777" w:rsidR="007B2E42" w:rsidRPr="004C3622" w:rsidRDefault="007B2E42" w:rsidP="007B2E42">
      <w:pPr>
        <w:jc w:val="center"/>
        <w:outlineLvl w:val="0"/>
        <w:rPr>
          <w:rFonts w:ascii="Times New Roman" w:eastAsia="黑体" w:hAnsi="Times New Roman" w:cs="黑体"/>
          <w:b/>
          <w:bCs/>
          <w:sz w:val="28"/>
          <w:szCs w:val="28"/>
        </w:rPr>
      </w:pPr>
      <w:r w:rsidRPr="004C3622">
        <w:rPr>
          <w:rFonts w:ascii="Times New Roman" w:eastAsia="黑体" w:hAnsi="Times New Roman" w:cs="黑体"/>
          <w:b/>
          <w:bCs/>
          <w:sz w:val="28"/>
          <w:szCs w:val="28"/>
        </w:rPr>
        <w:t>第</w:t>
      </w:r>
      <w:r w:rsidRPr="004C3622">
        <w:rPr>
          <w:rFonts w:ascii="Times New Roman" w:eastAsia="黑体" w:hAnsi="Times New Roman" w:cs="黑体" w:hint="eastAsia"/>
          <w:b/>
          <w:bCs/>
          <w:sz w:val="28"/>
          <w:szCs w:val="28"/>
        </w:rPr>
        <w:t>六</w:t>
      </w:r>
      <w:r w:rsidRPr="004C3622">
        <w:rPr>
          <w:rFonts w:ascii="Times New Roman" w:eastAsia="黑体" w:hAnsi="Times New Roman" w:cs="黑体"/>
          <w:b/>
          <w:bCs/>
          <w:sz w:val="28"/>
          <w:szCs w:val="28"/>
        </w:rPr>
        <w:t>章</w:t>
      </w:r>
      <w:r w:rsidRPr="004C3622">
        <w:rPr>
          <w:rFonts w:ascii="Times New Roman" w:eastAsia="黑体" w:hAnsi="Times New Roman" w:cs="黑体"/>
          <w:b/>
          <w:bCs/>
          <w:sz w:val="28"/>
          <w:szCs w:val="28"/>
        </w:rPr>
        <w:t xml:space="preserve">  </w:t>
      </w:r>
      <w:r w:rsidRPr="004C3622">
        <w:rPr>
          <w:rFonts w:ascii="Times New Roman" w:eastAsia="黑体" w:hAnsi="Times New Roman" w:cs="黑体" w:hint="eastAsia"/>
          <w:b/>
          <w:bCs/>
          <w:sz w:val="28"/>
          <w:szCs w:val="28"/>
        </w:rPr>
        <w:t>评审原则</w:t>
      </w:r>
    </w:p>
    <w:p w14:paraId="0005D7A1" w14:textId="77777777" w:rsidR="007B2E42" w:rsidRPr="004C3622" w:rsidRDefault="007B2E42" w:rsidP="007B2E42">
      <w:pPr>
        <w:ind w:left="3335"/>
        <w:outlineLvl w:val="0"/>
        <w:rPr>
          <w:rFonts w:ascii="Times New Roman" w:eastAsia="黑体" w:hAnsi="Times New Roman" w:cs="黑体"/>
          <w:b/>
          <w:bCs/>
          <w:sz w:val="28"/>
          <w:szCs w:val="28"/>
        </w:rPr>
      </w:pPr>
    </w:p>
    <w:p w14:paraId="7B2DEDD6" w14:textId="77777777" w:rsidR="007B2E42" w:rsidRPr="004C3622" w:rsidRDefault="007B2E42" w:rsidP="007B2E42">
      <w:pPr>
        <w:pStyle w:val="a7"/>
        <w:ind w:left="42" w:right="13" w:firstLine="562"/>
        <w:rPr>
          <w:b/>
          <w:bCs/>
          <w:spacing w:val="0"/>
          <w:szCs w:val="28"/>
        </w:rPr>
      </w:pPr>
      <w:r w:rsidRPr="004C3622">
        <w:rPr>
          <w:rFonts w:hint="eastAsia"/>
          <w:b/>
          <w:bCs/>
          <w:spacing w:val="0"/>
          <w:szCs w:val="28"/>
        </w:rPr>
        <w:t>第十二条</w:t>
      </w:r>
      <w:r w:rsidRPr="004C3622">
        <w:rPr>
          <w:b/>
          <w:bCs/>
          <w:spacing w:val="0"/>
          <w:szCs w:val="28"/>
        </w:rPr>
        <w:t xml:space="preserve"> </w:t>
      </w:r>
      <w:r w:rsidRPr="004C3622">
        <w:rPr>
          <w:rFonts w:hint="eastAsia"/>
          <w:spacing w:val="0"/>
          <w:szCs w:val="28"/>
        </w:rPr>
        <w:t>研究生学业奖学金评审工作，必须坚持“公开、公平、公正”的原则。</w:t>
      </w:r>
    </w:p>
    <w:p w14:paraId="2C0A2D58" w14:textId="77777777" w:rsidR="007B2E42" w:rsidRPr="004C3622" w:rsidRDefault="007B2E42" w:rsidP="007B2E42">
      <w:pPr>
        <w:rPr>
          <w:rFonts w:ascii="Times New Roman" w:eastAsia="黑体" w:hAnsi="Times New Roman"/>
          <w:b/>
          <w:sz w:val="28"/>
          <w:szCs w:val="28"/>
        </w:rPr>
      </w:pPr>
    </w:p>
    <w:p w14:paraId="1D7A6150" w14:textId="77777777" w:rsidR="007B2E42" w:rsidRPr="004C3622" w:rsidRDefault="007B2E42" w:rsidP="007B2E42">
      <w:pPr>
        <w:jc w:val="center"/>
        <w:rPr>
          <w:rFonts w:ascii="Times New Roman" w:eastAsia="黑体" w:hAnsi="Times New Roman"/>
          <w:b/>
          <w:sz w:val="28"/>
          <w:szCs w:val="28"/>
        </w:rPr>
      </w:pPr>
      <w:r w:rsidRPr="004C3622">
        <w:rPr>
          <w:rFonts w:ascii="Times New Roman" w:eastAsia="黑体" w:hAnsi="Times New Roman" w:hint="eastAsia"/>
          <w:b/>
          <w:sz w:val="28"/>
          <w:szCs w:val="28"/>
        </w:rPr>
        <w:t>第七章</w:t>
      </w:r>
      <w:r w:rsidRPr="004C3622">
        <w:rPr>
          <w:rFonts w:ascii="Times New Roman" w:eastAsia="黑体" w:hAnsi="Times New Roman"/>
          <w:b/>
          <w:sz w:val="28"/>
          <w:szCs w:val="28"/>
        </w:rPr>
        <w:t xml:space="preserve">  </w:t>
      </w:r>
      <w:r w:rsidRPr="004C3622">
        <w:rPr>
          <w:rFonts w:ascii="Times New Roman" w:eastAsia="黑体" w:hAnsi="Times New Roman" w:hint="eastAsia"/>
          <w:b/>
          <w:sz w:val="28"/>
          <w:szCs w:val="28"/>
        </w:rPr>
        <w:t>附则</w:t>
      </w:r>
    </w:p>
    <w:p w14:paraId="7AF3F374" w14:textId="77777777" w:rsidR="007B2E42" w:rsidRPr="004C3622" w:rsidRDefault="007B2E42" w:rsidP="007B2E42">
      <w:pPr>
        <w:pStyle w:val="11"/>
        <w:spacing w:line="560" w:lineRule="exact"/>
        <w:ind w:firstLine="570"/>
        <w:rPr>
          <w:rFonts w:eastAsia="仿宋_GB2312" w:cstheme="minorBidi"/>
          <w:b/>
          <w:sz w:val="28"/>
          <w:szCs w:val="28"/>
        </w:rPr>
      </w:pPr>
    </w:p>
    <w:p w14:paraId="7BCFAE96" w14:textId="77777777" w:rsidR="007B2E42" w:rsidRPr="004C3622" w:rsidRDefault="007B2E42" w:rsidP="007B2E42">
      <w:pPr>
        <w:pStyle w:val="11"/>
        <w:spacing w:line="560" w:lineRule="exact"/>
        <w:ind w:firstLine="570"/>
        <w:rPr>
          <w:rFonts w:eastAsia="仿宋_GB2312" w:cstheme="minorBidi"/>
          <w:sz w:val="28"/>
          <w:szCs w:val="28"/>
        </w:rPr>
      </w:pPr>
      <w:r w:rsidRPr="004C3622">
        <w:rPr>
          <w:rFonts w:eastAsia="仿宋_GB2312" w:cstheme="minorBidi" w:hint="eastAsia"/>
          <w:b/>
          <w:sz w:val="28"/>
          <w:szCs w:val="28"/>
        </w:rPr>
        <w:t>第十三条</w:t>
      </w:r>
      <w:r w:rsidRPr="004C3622">
        <w:rPr>
          <w:rFonts w:eastAsia="仿宋_GB2312" w:cstheme="minorBidi" w:hint="eastAsia"/>
          <w:b/>
          <w:sz w:val="28"/>
          <w:szCs w:val="28"/>
        </w:rPr>
        <w:t xml:space="preserve"> </w:t>
      </w:r>
      <w:r w:rsidRPr="004C3622">
        <w:rPr>
          <w:rFonts w:eastAsia="仿宋_GB2312" w:cstheme="minorBidi" w:hint="eastAsia"/>
          <w:sz w:val="28"/>
          <w:szCs w:val="28"/>
        </w:rPr>
        <w:t>学校于每年</w:t>
      </w:r>
      <w:r w:rsidRPr="004C3622">
        <w:rPr>
          <w:rFonts w:eastAsia="仿宋_GB2312" w:cstheme="minorBidi" w:hint="eastAsia"/>
          <w:sz w:val="28"/>
          <w:szCs w:val="28"/>
        </w:rPr>
        <w:t>12</w:t>
      </w:r>
      <w:r w:rsidRPr="004C3622">
        <w:rPr>
          <w:rFonts w:eastAsia="仿宋_GB2312" w:cstheme="minorBidi" w:hint="eastAsia"/>
          <w:sz w:val="28"/>
          <w:szCs w:val="28"/>
        </w:rPr>
        <w:t>月</w:t>
      </w:r>
      <w:r w:rsidRPr="004C3622">
        <w:rPr>
          <w:rFonts w:eastAsia="仿宋_GB2312" w:cstheme="minorBidi" w:hint="eastAsia"/>
          <w:sz w:val="28"/>
          <w:szCs w:val="28"/>
        </w:rPr>
        <w:t>30</w:t>
      </w:r>
      <w:r w:rsidRPr="004C3622">
        <w:rPr>
          <w:rFonts w:eastAsia="仿宋_GB2312" w:cstheme="minorBidi" w:hint="eastAsia"/>
          <w:sz w:val="28"/>
          <w:szCs w:val="28"/>
        </w:rPr>
        <w:t>日前将研究生学业奖学金一次性发放给获奖研究生。</w:t>
      </w:r>
    </w:p>
    <w:p w14:paraId="69699DA9" w14:textId="77777777" w:rsidR="007B2E42" w:rsidRPr="004C3622" w:rsidRDefault="007B2E42" w:rsidP="007B2E42">
      <w:pPr>
        <w:pStyle w:val="11"/>
        <w:spacing w:line="560" w:lineRule="exact"/>
        <w:ind w:firstLine="570"/>
        <w:rPr>
          <w:rFonts w:eastAsia="仿宋_GB2312" w:cstheme="minorBidi"/>
          <w:sz w:val="28"/>
          <w:szCs w:val="28"/>
        </w:rPr>
      </w:pPr>
      <w:r w:rsidRPr="004C3622">
        <w:rPr>
          <w:rFonts w:eastAsia="仿宋_GB2312" w:cstheme="minorBidi" w:hint="eastAsia"/>
          <w:b/>
          <w:sz w:val="28"/>
          <w:szCs w:val="28"/>
        </w:rPr>
        <w:t>第十四条</w:t>
      </w:r>
      <w:r w:rsidRPr="004C3622">
        <w:rPr>
          <w:rFonts w:eastAsia="仿宋_GB2312" w:cstheme="minorBidi" w:hint="eastAsia"/>
          <w:b/>
          <w:sz w:val="28"/>
          <w:szCs w:val="28"/>
        </w:rPr>
        <w:t xml:space="preserve"> </w:t>
      </w:r>
      <w:r w:rsidRPr="004C3622">
        <w:rPr>
          <w:rFonts w:eastAsia="仿宋_GB2312" w:cstheme="minorBidi" w:hint="eastAsia"/>
          <w:sz w:val="28"/>
          <w:szCs w:val="28"/>
        </w:rPr>
        <w:t>在奖学金评定过程中，如有弄虚作假行为，一经查实，取消本学年所有评奖资格，并对已颁发的荣誉证书和奖金予以追回，情节严重者，依据相关规定进行处理。</w:t>
      </w:r>
    </w:p>
    <w:p w14:paraId="13D24F43" w14:textId="77777777" w:rsidR="007B2E42" w:rsidRPr="004C3622" w:rsidRDefault="007B2E42" w:rsidP="007B2E42">
      <w:pPr>
        <w:pStyle w:val="11"/>
        <w:spacing w:line="560" w:lineRule="exact"/>
        <w:ind w:firstLine="570"/>
        <w:rPr>
          <w:rFonts w:eastAsia="仿宋_GB2312" w:cstheme="minorBidi"/>
          <w:sz w:val="28"/>
          <w:szCs w:val="28"/>
        </w:rPr>
      </w:pPr>
      <w:r w:rsidRPr="004C3622">
        <w:rPr>
          <w:rFonts w:eastAsia="仿宋_GB2312" w:cstheme="minorBidi" w:hint="eastAsia"/>
          <w:b/>
          <w:sz w:val="28"/>
          <w:szCs w:val="28"/>
        </w:rPr>
        <w:t>第十五条</w:t>
      </w:r>
      <w:r w:rsidRPr="004C3622">
        <w:rPr>
          <w:rFonts w:eastAsia="仿宋_GB2312" w:cstheme="minorBidi" w:hint="eastAsia"/>
          <w:b/>
          <w:sz w:val="28"/>
          <w:szCs w:val="28"/>
        </w:rPr>
        <w:t xml:space="preserve"> </w:t>
      </w:r>
      <w:r w:rsidRPr="004C3622">
        <w:rPr>
          <w:rFonts w:eastAsia="仿宋_GB2312" w:cstheme="minorBidi" w:hint="eastAsia"/>
          <w:sz w:val="28"/>
          <w:szCs w:val="28"/>
        </w:rPr>
        <w:t>学业奖学金评审的相关资料在学院留存一年备查。</w:t>
      </w:r>
    </w:p>
    <w:p w14:paraId="06378247" w14:textId="77777777" w:rsidR="007B2E42" w:rsidRPr="004C3622" w:rsidRDefault="007B2E42" w:rsidP="007B2E42">
      <w:pPr>
        <w:pStyle w:val="11"/>
        <w:spacing w:line="560" w:lineRule="exact"/>
        <w:ind w:firstLine="570"/>
        <w:rPr>
          <w:rFonts w:eastAsia="仿宋_GB2312" w:cstheme="minorBidi"/>
          <w:bCs/>
          <w:sz w:val="28"/>
          <w:szCs w:val="28"/>
        </w:rPr>
      </w:pPr>
      <w:r w:rsidRPr="004C3622">
        <w:rPr>
          <w:rFonts w:eastAsia="仿宋_GB2312" w:cstheme="minorBidi" w:hint="eastAsia"/>
          <w:b/>
          <w:sz w:val="28"/>
          <w:szCs w:val="28"/>
        </w:rPr>
        <w:t>第十六条</w:t>
      </w:r>
      <w:r w:rsidRPr="004C3622">
        <w:rPr>
          <w:rFonts w:eastAsia="仿宋_GB2312" w:cstheme="minorBidi" w:hint="eastAsia"/>
          <w:b/>
          <w:sz w:val="28"/>
          <w:szCs w:val="28"/>
        </w:rPr>
        <w:t xml:space="preserve"> </w:t>
      </w:r>
      <w:r w:rsidRPr="004C3622">
        <w:rPr>
          <w:rFonts w:eastAsia="仿宋_GB2312" w:cstheme="minorBidi" w:hint="eastAsia"/>
          <w:bCs/>
          <w:sz w:val="28"/>
          <w:szCs w:val="28"/>
        </w:rPr>
        <w:t>本办法由林学院研究生奖学金评审委员会负责解释。</w:t>
      </w:r>
    </w:p>
    <w:p w14:paraId="1A8D9578" w14:textId="77777777" w:rsidR="007B2E42" w:rsidRPr="004C3622" w:rsidRDefault="007B2E42" w:rsidP="007B2E42">
      <w:pPr>
        <w:pStyle w:val="a7"/>
        <w:ind w:left="24" w:right="13" w:firstLine="562"/>
        <w:rPr>
          <w:b/>
          <w:bCs/>
          <w:spacing w:val="0"/>
          <w:szCs w:val="28"/>
        </w:rPr>
      </w:pPr>
      <w:r w:rsidRPr="004C3622">
        <w:rPr>
          <w:rFonts w:hint="eastAsia"/>
          <w:b/>
          <w:bCs/>
          <w:spacing w:val="0"/>
          <w:szCs w:val="28"/>
        </w:rPr>
        <w:t>第十七条</w:t>
      </w:r>
      <w:r w:rsidRPr="004C3622">
        <w:rPr>
          <w:rFonts w:hint="eastAsia"/>
          <w:b/>
          <w:bCs/>
          <w:spacing w:val="0"/>
          <w:szCs w:val="28"/>
        </w:rPr>
        <w:t xml:space="preserve"> </w:t>
      </w:r>
      <w:r w:rsidRPr="004C3622">
        <w:rPr>
          <w:rFonts w:hint="eastAsia"/>
          <w:spacing w:val="0"/>
          <w:szCs w:val="28"/>
        </w:rPr>
        <w:t>本办法自发布之日起执行，原办法同时废止。</w:t>
      </w:r>
    </w:p>
    <w:p w14:paraId="44ABCE7F" w14:textId="77777777" w:rsidR="007B2E42" w:rsidRPr="004C3622" w:rsidRDefault="007B2E42" w:rsidP="007B2E42">
      <w:pPr>
        <w:rPr>
          <w:rFonts w:ascii="Times New Roman" w:eastAsia="仿宋_GB2312" w:hAnsi="Times New Roman"/>
          <w:sz w:val="28"/>
          <w:szCs w:val="28"/>
        </w:rPr>
      </w:pPr>
    </w:p>
    <w:p w14:paraId="1F58C70E" w14:textId="77777777" w:rsidR="00916861" w:rsidRPr="004C3622" w:rsidRDefault="00916861" w:rsidP="007B2E42">
      <w:pPr>
        <w:rPr>
          <w:rFonts w:ascii="Times New Roman" w:hAnsi="Times New Roman"/>
          <w:sz w:val="28"/>
          <w:szCs w:val="28"/>
        </w:rPr>
      </w:pPr>
    </w:p>
    <w:sectPr w:rsidR="00916861" w:rsidRPr="004C3622" w:rsidSect="00DE2A45">
      <w:footerReference w:type="default" r:id="rId8"/>
      <w:pgSz w:w="11906" w:h="16838"/>
      <w:pgMar w:top="1440" w:right="1800" w:bottom="1440" w:left="1800" w:header="851" w:footer="992" w:gutter="0"/>
      <w:pgNumType w:fmt="numberInDash" w:start="2"/>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ECB37" w14:textId="77777777" w:rsidR="008C7674" w:rsidRDefault="008C7674">
      <w:pPr>
        <w:spacing w:line="240" w:lineRule="auto"/>
      </w:pPr>
      <w:r>
        <w:separator/>
      </w:r>
    </w:p>
  </w:endnote>
  <w:endnote w:type="continuationSeparator" w:id="0">
    <w:p w14:paraId="43C4D756" w14:textId="77777777" w:rsidR="008C7674" w:rsidRDefault="008C76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038287"/>
      <w:docPartObj>
        <w:docPartGallery w:val="Page Numbers (Bottom of Page)"/>
        <w:docPartUnique/>
      </w:docPartObj>
    </w:sdtPr>
    <w:sdtEndPr>
      <w:rPr>
        <w:rFonts w:ascii="宋体" w:eastAsia="宋体" w:hAnsi="宋体"/>
        <w:sz w:val="28"/>
        <w:szCs w:val="28"/>
      </w:rPr>
    </w:sdtEndPr>
    <w:sdtContent>
      <w:p w14:paraId="129E6D2B" w14:textId="32A71C80" w:rsidR="00DE2A45" w:rsidRPr="00DE2A45" w:rsidRDefault="00DE2A45">
        <w:pPr>
          <w:pStyle w:val="af1"/>
          <w:jc w:val="center"/>
          <w:rPr>
            <w:rFonts w:ascii="宋体" w:eastAsia="宋体" w:hAnsi="宋体"/>
            <w:sz w:val="28"/>
            <w:szCs w:val="28"/>
          </w:rPr>
        </w:pPr>
        <w:r w:rsidRPr="00DE2A45">
          <w:rPr>
            <w:rFonts w:ascii="宋体" w:eastAsia="宋体" w:hAnsi="宋体"/>
            <w:sz w:val="28"/>
            <w:szCs w:val="28"/>
          </w:rPr>
          <w:fldChar w:fldCharType="begin"/>
        </w:r>
        <w:r w:rsidRPr="00DE2A45">
          <w:rPr>
            <w:rFonts w:ascii="宋体" w:eastAsia="宋体" w:hAnsi="宋体"/>
            <w:sz w:val="28"/>
            <w:szCs w:val="28"/>
          </w:rPr>
          <w:instrText>PAGE   \* MERGEFORMAT</w:instrText>
        </w:r>
        <w:r w:rsidRPr="00DE2A45">
          <w:rPr>
            <w:rFonts w:ascii="宋体" w:eastAsia="宋体" w:hAnsi="宋体"/>
            <w:sz w:val="28"/>
            <w:szCs w:val="28"/>
          </w:rPr>
          <w:fldChar w:fldCharType="separate"/>
        </w:r>
        <w:r w:rsidRPr="00DE2A45">
          <w:rPr>
            <w:rFonts w:ascii="宋体" w:eastAsia="宋体" w:hAnsi="宋体"/>
            <w:sz w:val="28"/>
            <w:szCs w:val="28"/>
            <w:lang w:val="zh-CN"/>
          </w:rPr>
          <w:t>2</w:t>
        </w:r>
        <w:r w:rsidRPr="00DE2A45">
          <w:rPr>
            <w:rFonts w:ascii="宋体" w:eastAsia="宋体" w:hAnsi="宋体"/>
            <w:sz w:val="28"/>
            <w:szCs w:val="28"/>
          </w:rPr>
          <w:fldChar w:fldCharType="end"/>
        </w:r>
      </w:p>
    </w:sdtContent>
  </w:sdt>
  <w:p w14:paraId="24FF854E" w14:textId="5A9148B0" w:rsidR="00DD2A12" w:rsidRDefault="00DD2A1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11930" w14:textId="77777777" w:rsidR="008C7674" w:rsidRDefault="008C7674">
      <w:pPr>
        <w:spacing w:line="240" w:lineRule="auto"/>
      </w:pPr>
      <w:r>
        <w:separator/>
      </w:r>
    </w:p>
  </w:footnote>
  <w:footnote w:type="continuationSeparator" w:id="0">
    <w:p w14:paraId="7E9698F8" w14:textId="77777777" w:rsidR="008C7674" w:rsidRDefault="008C767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YwNmEzMDlhMTVhOGZhZTExODAwNmZkYzg5ODhjZjUifQ=="/>
  </w:docVars>
  <w:rsids>
    <w:rsidRoot w:val="00031BAF"/>
    <w:rsid w:val="00000678"/>
    <w:rsid w:val="00015110"/>
    <w:rsid w:val="00031163"/>
    <w:rsid w:val="00031BAF"/>
    <w:rsid w:val="0003426D"/>
    <w:rsid w:val="000472D6"/>
    <w:rsid w:val="00051322"/>
    <w:rsid w:val="000514A5"/>
    <w:rsid w:val="000640E8"/>
    <w:rsid w:val="00075184"/>
    <w:rsid w:val="00080219"/>
    <w:rsid w:val="0009332F"/>
    <w:rsid w:val="000A0B5E"/>
    <w:rsid w:val="000A191B"/>
    <w:rsid w:val="000B30DD"/>
    <w:rsid w:val="000B72AA"/>
    <w:rsid w:val="000C2669"/>
    <w:rsid w:val="000C5100"/>
    <w:rsid w:val="000C75B3"/>
    <w:rsid w:val="000D69E0"/>
    <w:rsid w:val="000E678C"/>
    <w:rsid w:val="000F3A92"/>
    <w:rsid w:val="0010219A"/>
    <w:rsid w:val="00113DDE"/>
    <w:rsid w:val="00115050"/>
    <w:rsid w:val="00123650"/>
    <w:rsid w:val="00132FBB"/>
    <w:rsid w:val="001341BC"/>
    <w:rsid w:val="00137863"/>
    <w:rsid w:val="00137CDA"/>
    <w:rsid w:val="0014252E"/>
    <w:rsid w:val="00150578"/>
    <w:rsid w:val="001631AE"/>
    <w:rsid w:val="001660F5"/>
    <w:rsid w:val="00166791"/>
    <w:rsid w:val="001672A7"/>
    <w:rsid w:val="00175528"/>
    <w:rsid w:val="00175644"/>
    <w:rsid w:val="0019051A"/>
    <w:rsid w:val="00192FDD"/>
    <w:rsid w:val="001B3225"/>
    <w:rsid w:val="001B4EE3"/>
    <w:rsid w:val="001C78CB"/>
    <w:rsid w:val="001D574C"/>
    <w:rsid w:val="002005EA"/>
    <w:rsid w:val="002041EF"/>
    <w:rsid w:val="002159EE"/>
    <w:rsid w:val="00232F70"/>
    <w:rsid w:val="00233972"/>
    <w:rsid w:val="00233AF4"/>
    <w:rsid w:val="00245CE1"/>
    <w:rsid w:val="00245D34"/>
    <w:rsid w:val="00252240"/>
    <w:rsid w:val="00254333"/>
    <w:rsid w:val="0026219B"/>
    <w:rsid w:val="00272133"/>
    <w:rsid w:val="00272A27"/>
    <w:rsid w:val="00275CC5"/>
    <w:rsid w:val="002855A2"/>
    <w:rsid w:val="002A294B"/>
    <w:rsid w:val="002A511B"/>
    <w:rsid w:val="002A5B45"/>
    <w:rsid w:val="002A616F"/>
    <w:rsid w:val="002A63DF"/>
    <w:rsid w:val="002C17CE"/>
    <w:rsid w:val="002C234E"/>
    <w:rsid w:val="002E0DFF"/>
    <w:rsid w:val="002F019D"/>
    <w:rsid w:val="002F1EE2"/>
    <w:rsid w:val="002F567C"/>
    <w:rsid w:val="0030388B"/>
    <w:rsid w:val="00305800"/>
    <w:rsid w:val="003128A8"/>
    <w:rsid w:val="00313108"/>
    <w:rsid w:val="00327194"/>
    <w:rsid w:val="0033524C"/>
    <w:rsid w:val="003450F9"/>
    <w:rsid w:val="003459CE"/>
    <w:rsid w:val="00356B55"/>
    <w:rsid w:val="00357586"/>
    <w:rsid w:val="0036201E"/>
    <w:rsid w:val="003635D7"/>
    <w:rsid w:val="003729B0"/>
    <w:rsid w:val="003752B4"/>
    <w:rsid w:val="003805F3"/>
    <w:rsid w:val="003866DD"/>
    <w:rsid w:val="00397C1E"/>
    <w:rsid w:val="003C4E01"/>
    <w:rsid w:val="003C6A5E"/>
    <w:rsid w:val="003D090B"/>
    <w:rsid w:val="003D4D59"/>
    <w:rsid w:val="003D571B"/>
    <w:rsid w:val="003E0722"/>
    <w:rsid w:val="003E42F5"/>
    <w:rsid w:val="003F699F"/>
    <w:rsid w:val="00400565"/>
    <w:rsid w:val="00400698"/>
    <w:rsid w:val="00406E8B"/>
    <w:rsid w:val="0040792B"/>
    <w:rsid w:val="00412420"/>
    <w:rsid w:val="0042019E"/>
    <w:rsid w:val="00422811"/>
    <w:rsid w:val="00446254"/>
    <w:rsid w:val="004532D2"/>
    <w:rsid w:val="0046616E"/>
    <w:rsid w:val="00466977"/>
    <w:rsid w:val="00470731"/>
    <w:rsid w:val="00474A10"/>
    <w:rsid w:val="00490958"/>
    <w:rsid w:val="004A0F20"/>
    <w:rsid w:val="004A1A12"/>
    <w:rsid w:val="004A6047"/>
    <w:rsid w:val="004A6F8F"/>
    <w:rsid w:val="004B00FF"/>
    <w:rsid w:val="004C2FB8"/>
    <w:rsid w:val="004C3622"/>
    <w:rsid w:val="004D1C42"/>
    <w:rsid w:val="004D554E"/>
    <w:rsid w:val="004E0CF4"/>
    <w:rsid w:val="004E3743"/>
    <w:rsid w:val="00511A9C"/>
    <w:rsid w:val="00515ABE"/>
    <w:rsid w:val="00517C69"/>
    <w:rsid w:val="00523248"/>
    <w:rsid w:val="005246FF"/>
    <w:rsid w:val="005544F0"/>
    <w:rsid w:val="00557F96"/>
    <w:rsid w:val="00566E45"/>
    <w:rsid w:val="00571445"/>
    <w:rsid w:val="00571BE0"/>
    <w:rsid w:val="00573D6F"/>
    <w:rsid w:val="005830EF"/>
    <w:rsid w:val="005A6B5D"/>
    <w:rsid w:val="005C497D"/>
    <w:rsid w:val="005C4DF0"/>
    <w:rsid w:val="005D0E9E"/>
    <w:rsid w:val="005D1C95"/>
    <w:rsid w:val="005D3C62"/>
    <w:rsid w:val="005D3C91"/>
    <w:rsid w:val="005D456A"/>
    <w:rsid w:val="005E0ADD"/>
    <w:rsid w:val="005F008D"/>
    <w:rsid w:val="0061441A"/>
    <w:rsid w:val="00623EB0"/>
    <w:rsid w:val="00624E11"/>
    <w:rsid w:val="00627F5D"/>
    <w:rsid w:val="00633A70"/>
    <w:rsid w:val="0063799C"/>
    <w:rsid w:val="00647106"/>
    <w:rsid w:val="0064744C"/>
    <w:rsid w:val="00657F54"/>
    <w:rsid w:val="00661D37"/>
    <w:rsid w:val="00661FFA"/>
    <w:rsid w:val="00663F86"/>
    <w:rsid w:val="0066472B"/>
    <w:rsid w:val="00670C47"/>
    <w:rsid w:val="006852A6"/>
    <w:rsid w:val="00694E88"/>
    <w:rsid w:val="006963D0"/>
    <w:rsid w:val="006A6E73"/>
    <w:rsid w:val="006B2FF6"/>
    <w:rsid w:val="006D240B"/>
    <w:rsid w:val="006D2A46"/>
    <w:rsid w:val="006E0C73"/>
    <w:rsid w:val="006E2D79"/>
    <w:rsid w:val="006F3A1D"/>
    <w:rsid w:val="007122C2"/>
    <w:rsid w:val="00721E55"/>
    <w:rsid w:val="00731B0C"/>
    <w:rsid w:val="00735654"/>
    <w:rsid w:val="00735B61"/>
    <w:rsid w:val="007418CF"/>
    <w:rsid w:val="0074315A"/>
    <w:rsid w:val="00744337"/>
    <w:rsid w:val="00751D87"/>
    <w:rsid w:val="00753E4C"/>
    <w:rsid w:val="007556BB"/>
    <w:rsid w:val="00756D0C"/>
    <w:rsid w:val="007645C2"/>
    <w:rsid w:val="007730BF"/>
    <w:rsid w:val="00776890"/>
    <w:rsid w:val="007804F8"/>
    <w:rsid w:val="007B2E42"/>
    <w:rsid w:val="007D5243"/>
    <w:rsid w:val="007E1029"/>
    <w:rsid w:val="008039CB"/>
    <w:rsid w:val="00804625"/>
    <w:rsid w:val="00805108"/>
    <w:rsid w:val="008078A3"/>
    <w:rsid w:val="00807A0F"/>
    <w:rsid w:val="008133A5"/>
    <w:rsid w:val="0081610F"/>
    <w:rsid w:val="00822136"/>
    <w:rsid w:val="0082538F"/>
    <w:rsid w:val="00830A94"/>
    <w:rsid w:val="008329F3"/>
    <w:rsid w:val="00852C10"/>
    <w:rsid w:val="00863F20"/>
    <w:rsid w:val="0086725F"/>
    <w:rsid w:val="0087332B"/>
    <w:rsid w:val="00874BAD"/>
    <w:rsid w:val="00875900"/>
    <w:rsid w:val="00875FCA"/>
    <w:rsid w:val="00883423"/>
    <w:rsid w:val="00887FFD"/>
    <w:rsid w:val="00891045"/>
    <w:rsid w:val="0089312E"/>
    <w:rsid w:val="008A1473"/>
    <w:rsid w:val="008C4AD6"/>
    <w:rsid w:val="008C626B"/>
    <w:rsid w:val="008C7674"/>
    <w:rsid w:val="008F1F02"/>
    <w:rsid w:val="00900E50"/>
    <w:rsid w:val="00916861"/>
    <w:rsid w:val="00920E23"/>
    <w:rsid w:val="00926600"/>
    <w:rsid w:val="00932001"/>
    <w:rsid w:val="00935AC7"/>
    <w:rsid w:val="00952699"/>
    <w:rsid w:val="00954BAB"/>
    <w:rsid w:val="009944A3"/>
    <w:rsid w:val="009957F1"/>
    <w:rsid w:val="009A7E8A"/>
    <w:rsid w:val="009B3B5B"/>
    <w:rsid w:val="009B5A4D"/>
    <w:rsid w:val="009B60B7"/>
    <w:rsid w:val="009B6C87"/>
    <w:rsid w:val="009D01DC"/>
    <w:rsid w:val="009E7EC8"/>
    <w:rsid w:val="009F5733"/>
    <w:rsid w:val="009F6EEF"/>
    <w:rsid w:val="00A061AC"/>
    <w:rsid w:val="00A10FC6"/>
    <w:rsid w:val="00A2447A"/>
    <w:rsid w:val="00A52C9E"/>
    <w:rsid w:val="00A56A1D"/>
    <w:rsid w:val="00A62780"/>
    <w:rsid w:val="00A67D4B"/>
    <w:rsid w:val="00A778C4"/>
    <w:rsid w:val="00A80255"/>
    <w:rsid w:val="00A81B0F"/>
    <w:rsid w:val="00A84E37"/>
    <w:rsid w:val="00A95F3A"/>
    <w:rsid w:val="00AA21D1"/>
    <w:rsid w:val="00AB0CAA"/>
    <w:rsid w:val="00AB1C87"/>
    <w:rsid w:val="00AB2168"/>
    <w:rsid w:val="00AC280E"/>
    <w:rsid w:val="00AE5D0C"/>
    <w:rsid w:val="00AF1F55"/>
    <w:rsid w:val="00AF70A6"/>
    <w:rsid w:val="00B03809"/>
    <w:rsid w:val="00B0414B"/>
    <w:rsid w:val="00B04386"/>
    <w:rsid w:val="00B0591D"/>
    <w:rsid w:val="00B064D7"/>
    <w:rsid w:val="00B212BA"/>
    <w:rsid w:val="00B22BFC"/>
    <w:rsid w:val="00B4356F"/>
    <w:rsid w:val="00B55B0D"/>
    <w:rsid w:val="00B55C75"/>
    <w:rsid w:val="00B56DB9"/>
    <w:rsid w:val="00B67A78"/>
    <w:rsid w:val="00B91BEA"/>
    <w:rsid w:val="00BB4DD7"/>
    <w:rsid w:val="00BB692B"/>
    <w:rsid w:val="00BC0EF4"/>
    <w:rsid w:val="00BC5733"/>
    <w:rsid w:val="00BD4D26"/>
    <w:rsid w:val="00BD5630"/>
    <w:rsid w:val="00BD64C8"/>
    <w:rsid w:val="00BE01DB"/>
    <w:rsid w:val="00BE65E2"/>
    <w:rsid w:val="00BE778F"/>
    <w:rsid w:val="00BF1740"/>
    <w:rsid w:val="00BF4C0E"/>
    <w:rsid w:val="00BF642B"/>
    <w:rsid w:val="00C07DE1"/>
    <w:rsid w:val="00C17DDF"/>
    <w:rsid w:val="00C2031D"/>
    <w:rsid w:val="00C226CB"/>
    <w:rsid w:val="00C25D74"/>
    <w:rsid w:val="00C31CE9"/>
    <w:rsid w:val="00C34165"/>
    <w:rsid w:val="00C365D4"/>
    <w:rsid w:val="00C36CE3"/>
    <w:rsid w:val="00C4126C"/>
    <w:rsid w:val="00C44A6D"/>
    <w:rsid w:val="00C4682D"/>
    <w:rsid w:val="00C51EA5"/>
    <w:rsid w:val="00C63555"/>
    <w:rsid w:val="00C658A0"/>
    <w:rsid w:val="00C73985"/>
    <w:rsid w:val="00C93962"/>
    <w:rsid w:val="00C97C48"/>
    <w:rsid w:val="00CA107F"/>
    <w:rsid w:val="00CA4760"/>
    <w:rsid w:val="00CC0579"/>
    <w:rsid w:val="00CC7287"/>
    <w:rsid w:val="00CD1B75"/>
    <w:rsid w:val="00CD33F1"/>
    <w:rsid w:val="00CD50B5"/>
    <w:rsid w:val="00CF737B"/>
    <w:rsid w:val="00D026FC"/>
    <w:rsid w:val="00D24B42"/>
    <w:rsid w:val="00D275B0"/>
    <w:rsid w:val="00D30963"/>
    <w:rsid w:val="00D50A8E"/>
    <w:rsid w:val="00D50C4F"/>
    <w:rsid w:val="00D56E55"/>
    <w:rsid w:val="00D60FB8"/>
    <w:rsid w:val="00D651FB"/>
    <w:rsid w:val="00D702F4"/>
    <w:rsid w:val="00D73CF2"/>
    <w:rsid w:val="00D821C5"/>
    <w:rsid w:val="00D86B07"/>
    <w:rsid w:val="00D91AE5"/>
    <w:rsid w:val="00D9283D"/>
    <w:rsid w:val="00DA652C"/>
    <w:rsid w:val="00DC1D65"/>
    <w:rsid w:val="00DC76E7"/>
    <w:rsid w:val="00DD2A12"/>
    <w:rsid w:val="00DD3E0B"/>
    <w:rsid w:val="00DD638D"/>
    <w:rsid w:val="00DE2A45"/>
    <w:rsid w:val="00E00CAE"/>
    <w:rsid w:val="00E02573"/>
    <w:rsid w:val="00E02A4B"/>
    <w:rsid w:val="00E13CA9"/>
    <w:rsid w:val="00E15E23"/>
    <w:rsid w:val="00E167BF"/>
    <w:rsid w:val="00E244C9"/>
    <w:rsid w:val="00E315FA"/>
    <w:rsid w:val="00E341E8"/>
    <w:rsid w:val="00E36B8D"/>
    <w:rsid w:val="00E37D2C"/>
    <w:rsid w:val="00E4074A"/>
    <w:rsid w:val="00E56A18"/>
    <w:rsid w:val="00E61980"/>
    <w:rsid w:val="00E63968"/>
    <w:rsid w:val="00E7018C"/>
    <w:rsid w:val="00E71E8B"/>
    <w:rsid w:val="00E83B9D"/>
    <w:rsid w:val="00E9468E"/>
    <w:rsid w:val="00E963E2"/>
    <w:rsid w:val="00E978D6"/>
    <w:rsid w:val="00EB701E"/>
    <w:rsid w:val="00EC2FC7"/>
    <w:rsid w:val="00ED2578"/>
    <w:rsid w:val="00ED7073"/>
    <w:rsid w:val="00EE061F"/>
    <w:rsid w:val="00EE4CEE"/>
    <w:rsid w:val="00F02E19"/>
    <w:rsid w:val="00F23394"/>
    <w:rsid w:val="00F24E5D"/>
    <w:rsid w:val="00F25EAF"/>
    <w:rsid w:val="00F53C33"/>
    <w:rsid w:val="00F579CE"/>
    <w:rsid w:val="00F6159F"/>
    <w:rsid w:val="00F67107"/>
    <w:rsid w:val="00F67A44"/>
    <w:rsid w:val="00F71718"/>
    <w:rsid w:val="00F71942"/>
    <w:rsid w:val="00F83E4D"/>
    <w:rsid w:val="00F92A32"/>
    <w:rsid w:val="00FB02A7"/>
    <w:rsid w:val="00FB55A9"/>
    <w:rsid w:val="00FB7D76"/>
    <w:rsid w:val="00FC022A"/>
    <w:rsid w:val="00FC777F"/>
    <w:rsid w:val="00FD38D0"/>
    <w:rsid w:val="00FD3E24"/>
    <w:rsid w:val="00FD6987"/>
    <w:rsid w:val="00FD7919"/>
    <w:rsid w:val="00FE3554"/>
    <w:rsid w:val="00FE7A10"/>
    <w:rsid w:val="00FF150B"/>
    <w:rsid w:val="00FF5D19"/>
    <w:rsid w:val="0CDF730A"/>
    <w:rsid w:val="11E10158"/>
    <w:rsid w:val="18E2191D"/>
    <w:rsid w:val="26DF623D"/>
    <w:rsid w:val="39E11BD4"/>
    <w:rsid w:val="48545BA7"/>
    <w:rsid w:val="51FD5492"/>
    <w:rsid w:val="679D028A"/>
    <w:rsid w:val="763F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AE4F454"/>
  <w15:docId w15:val="{A3024BFB-34A0-4C28-AD7F-800C2E32F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560" w:lineRule="exact"/>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eastAsia="宋体" w:hAnsi="Times New Roman" w:cs="Times New Roman"/>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semiHidden/>
    <w:qFormat/>
    <w:pPr>
      <w:spacing w:line="240" w:lineRule="auto"/>
    </w:pPr>
    <w:rPr>
      <w:rFonts w:ascii="宋体" w:eastAsia="宋体" w:hAnsi="Times New Roman" w:cs="Times New Roman"/>
      <w:kern w:val="0"/>
      <w:sz w:val="18"/>
      <w:szCs w:val="18"/>
    </w:rPr>
  </w:style>
  <w:style w:type="paragraph" w:styleId="a5">
    <w:name w:val="annotation text"/>
    <w:basedOn w:val="a"/>
    <w:link w:val="a6"/>
    <w:autoRedefine/>
    <w:qFormat/>
    <w:pPr>
      <w:spacing w:line="460" w:lineRule="exact"/>
      <w:jc w:val="left"/>
    </w:pPr>
    <w:rPr>
      <w:rFonts w:ascii="Calibri" w:eastAsia="宋体" w:hAnsi="Calibri" w:cs="Times New Roman"/>
      <w:szCs w:val="21"/>
    </w:rPr>
  </w:style>
  <w:style w:type="paragraph" w:styleId="a7">
    <w:name w:val="Body Text"/>
    <w:basedOn w:val="a"/>
    <w:link w:val="a8"/>
    <w:autoRedefine/>
    <w:qFormat/>
    <w:rsid w:val="00916861"/>
    <w:pPr>
      <w:ind w:firstLineChars="200" w:firstLine="528"/>
    </w:pPr>
    <w:rPr>
      <w:rFonts w:ascii="Times New Roman" w:eastAsia="仿宋_GB2312" w:hAnsi="Times New Roman" w:cs="Times New Roman"/>
      <w:spacing w:val="-8"/>
      <w:sz w:val="28"/>
      <w:szCs w:val="20"/>
    </w:rPr>
  </w:style>
  <w:style w:type="paragraph" w:styleId="a9">
    <w:name w:val="Body Text Indent"/>
    <w:basedOn w:val="a"/>
    <w:link w:val="aa"/>
    <w:autoRedefine/>
    <w:qFormat/>
    <w:pPr>
      <w:spacing w:line="460" w:lineRule="exact"/>
      <w:ind w:firstLine="630"/>
    </w:pPr>
    <w:rPr>
      <w:rFonts w:ascii="仿宋_GB2312" w:eastAsia="仿宋_GB2312" w:hAnsi="Times New Roman" w:cs="Times New Roman"/>
      <w:sz w:val="32"/>
      <w:szCs w:val="20"/>
    </w:rPr>
  </w:style>
  <w:style w:type="paragraph" w:styleId="ab">
    <w:name w:val="Plain Text"/>
    <w:basedOn w:val="a"/>
    <w:link w:val="ac"/>
    <w:autoRedefine/>
    <w:qFormat/>
    <w:pPr>
      <w:spacing w:line="460" w:lineRule="exact"/>
    </w:pPr>
    <w:rPr>
      <w:rFonts w:ascii="宋体" w:eastAsia="宋体" w:hAnsi="Courier New" w:cs="Times New Roman"/>
      <w:szCs w:val="20"/>
    </w:rPr>
  </w:style>
  <w:style w:type="paragraph" w:styleId="ad">
    <w:name w:val="Date"/>
    <w:basedOn w:val="a"/>
    <w:next w:val="a"/>
    <w:link w:val="ae"/>
    <w:autoRedefine/>
    <w:unhideWhenUsed/>
    <w:qFormat/>
    <w:pPr>
      <w:ind w:leftChars="2500" w:left="100"/>
    </w:pPr>
  </w:style>
  <w:style w:type="paragraph" w:styleId="21">
    <w:name w:val="Body Text Indent 2"/>
    <w:basedOn w:val="a"/>
    <w:link w:val="22"/>
    <w:autoRedefine/>
    <w:qFormat/>
    <w:pPr>
      <w:tabs>
        <w:tab w:val="left" w:pos="1809"/>
      </w:tabs>
      <w:adjustRightInd w:val="0"/>
      <w:spacing w:line="480" w:lineRule="exact"/>
      <w:ind w:firstLine="555"/>
      <w:jc w:val="left"/>
      <w:textAlignment w:val="bottom"/>
    </w:pPr>
    <w:rPr>
      <w:rFonts w:ascii="仿宋_GB2312" w:eastAsia="仿宋_GB2312" w:hAnsi="Times New Roman" w:cs="Times New Roman"/>
      <w:kern w:val="0"/>
      <w:sz w:val="28"/>
      <w:szCs w:val="20"/>
    </w:rPr>
  </w:style>
  <w:style w:type="paragraph" w:styleId="af">
    <w:name w:val="Balloon Text"/>
    <w:basedOn w:val="a"/>
    <w:link w:val="af0"/>
    <w:autoRedefine/>
    <w:semiHidden/>
    <w:qFormat/>
    <w:pPr>
      <w:spacing w:line="240" w:lineRule="auto"/>
    </w:pPr>
    <w:rPr>
      <w:rFonts w:ascii="Times New Roman" w:eastAsia="宋体" w:hAnsi="Times New Roman" w:cs="Times New Roman"/>
      <w:kern w:val="0"/>
      <w:sz w:val="18"/>
      <w:szCs w:val="18"/>
    </w:rPr>
  </w:style>
  <w:style w:type="paragraph" w:styleId="af1">
    <w:name w:val="footer"/>
    <w:basedOn w:val="a"/>
    <w:link w:val="af2"/>
    <w:autoRedefine/>
    <w:uiPriority w:val="99"/>
    <w:unhideWhenUsed/>
    <w:qFormat/>
    <w:pPr>
      <w:tabs>
        <w:tab w:val="center" w:pos="4153"/>
        <w:tab w:val="right" w:pos="8306"/>
      </w:tabs>
      <w:snapToGrid w:val="0"/>
      <w:spacing w:line="240" w:lineRule="atLeast"/>
      <w:jc w:val="left"/>
    </w:pPr>
    <w:rPr>
      <w:sz w:val="18"/>
      <w:szCs w:val="18"/>
    </w:rPr>
  </w:style>
  <w:style w:type="paragraph" w:styleId="af3">
    <w:name w:val="header"/>
    <w:basedOn w:val="a"/>
    <w:link w:val="af4"/>
    <w:autoRedefine/>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f5">
    <w:name w:val="Subtitle"/>
    <w:basedOn w:val="a"/>
    <w:next w:val="a"/>
    <w:link w:val="af6"/>
    <w:autoRedefine/>
    <w:uiPriority w:val="11"/>
    <w:qFormat/>
    <w:pPr>
      <w:spacing w:before="240" w:after="60" w:line="312" w:lineRule="atLeast"/>
      <w:jc w:val="center"/>
      <w:outlineLvl w:val="1"/>
    </w:pPr>
    <w:rPr>
      <w:rFonts w:asciiTheme="majorHAnsi" w:eastAsia="宋体" w:hAnsiTheme="majorHAnsi" w:cstheme="majorBidi"/>
      <w:b/>
      <w:bCs/>
      <w:kern w:val="28"/>
      <w:sz w:val="32"/>
      <w:szCs w:val="32"/>
    </w:rPr>
  </w:style>
  <w:style w:type="paragraph" w:styleId="af7">
    <w:name w:val="footnote text"/>
    <w:basedOn w:val="a"/>
    <w:link w:val="af8"/>
    <w:autoRedefine/>
    <w:uiPriority w:val="99"/>
    <w:semiHidden/>
    <w:unhideWhenUsed/>
    <w:qFormat/>
    <w:pPr>
      <w:snapToGrid w:val="0"/>
      <w:jc w:val="left"/>
    </w:pPr>
    <w:rPr>
      <w:sz w:val="18"/>
      <w:szCs w:val="18"/>
    </w:rPr>
  </w:style>
  <w:style w:type="paragraph" w:styleId="3">
    <w:name w:val="Body Text Indent 3"/>
    <w:basedOn w:val="a"/>
    <w:link w:val="30"/>
    <w:autoRedefine/>
    <w:qFormat/>
    <w:pPr>
      <w:adjustRightInd w:val="0"/>
      <w:snapToGrid w:val="0"/>
      <w:spacing w:line="360" w:lineRule="auto"/>
      <w:ind w:left="75" w:firstLine="345"/>
      <w:outlineLvl w:val="0"/>
    </w:pPr>
    <w:rPr>
      <w:rFonts w:ascii="宋体" w:eastAsia="宋体" w:hAnsi="Times New Roman" w:cs="Times New Roman"/>
      <w:kern w:val="0"/>
      <w:szCs w:val="21"/>
    </w:rPr>
  </w:style>
  <w:style w:type="paragraph" w:styleId="af9">
    <w:name w:val="annotation subject"/>
    <w:basedOn w:val="a5"/>
    <w:next w:val="a5"/>
    <w:link w:val="afa"/>
    <w:autoRedefine/>
    <w:semiHidden/>
    <w:qFormat/>
    <w:rPr>
      <w:b/>
      <w:bCs/>
    </w:rPr>
  </w:style>
  <w:style w:type="table" w:styleId="afb">
    <w:name w:val="Table Grid"/>
    <w:basedOn w:val="a1"/>
    <w:autoRedefine/>
    <w:uiPriority w:val="59"/>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basedOn w:val="a0"/>
    <w:autoRedefine/>
    <w:qFormat/>
  </w:style>
  <w:style w:type="character" w:styleId="afd">
    <w:name w:val="Hyperlink"/>
    <w:basedOn w:val="a0"/>
    <w:autoRedefine/>
    <w:unhideWhenUsed/>
    <w:qFormat/>
    <w:rPr>
      <w:color w:val="0000FF" w:themeColor="hyperlink"/>
      <w:u w:val="single"/>
    </w:rPr>
  </w:style>
  <w:style w:type="character" w:styleId="afe">
    <w:name w:val="footnote reference"/>
    <w:basedOn w:val="a0"/>
    <w:autoRedefine/>
    <w:semiHidden/>
    <w:unhideWhenUsed/>
    <w:qFormat/>
    <w:rPr>
      <w:vertAlign w:val="superscript"/>
    </w:rPr>
  </w:style>
  <w:style w:type="paragraph" w:customStyle="1" w:styleId="aff">
    <w:name w:val="大标题"/>
    <w:basedOn w:val="a"/>
    <w:autoRedefine/>
    <w:qFormat/>
    <w:pPr>
      <w:spacing w:afterLines="100" w:line="240" w:lineRule="auto"/>
      <w:jc w:val="center"/>
    </w:pPr>
    <w:rPr>
      <w:rFonts w:ascii="Times New Roman" w:eastAsia="华文新魏" w:hAnsi="Times New Roman" w:cs="Times New Roman"/>
      <w:color w:val="003300"/>
      <w:sz w:val="84"/>
      <w:szCs w:val="84"/>
    </w:rPr>
  </w:style>
  <w:style w:type="paragraph" w:customStyle="1" w:styleId="aff0">
    <w:name w:val="发文号"/>
    <w:basedOn w:val="a"/>
    <w:next w:val="af5"/>
    <w:autoRedefine/>
    <w:uiPriority w:val="99"/>
    <w:qFormat/>
    <w:pPr>
      <w:spacing w:line="480" w:lineRule="auto"/>
      <w:jc w:val="center"/>
    </w:pPr>
    <w:rPr>
      <w:rFonts w:ascii="Times New Roman" w:eastAsia="黑体" w:hAnsi="Times New Roman" w:cs="Times New Roman"/>
      <w:sz w:val="28"/>
      <w:szCs w:val="28"/>
    </w:rPr>
  </w:style>
  <w:style w:type="character" w:customStyle="1" w:styleId="af6">
    <w:name w:val="副标题 字符"/>
    <w:basedOn w:val="a0"/>
    <w:link w:val="af5"/>
    <w:autoRedefine/>
    <w:uiPriority w:val="11"/>
    <w:qFormat/>
    <w:rPr>
      <w:rFonts w:asciiTheme="majorHAnsi" w:eastAsia="宋体" w:hAnsiTheme="majorHAnsi" w:cstheme="majorBidi"/>
      <w:b/>
      <w:bCs/>
      <w:kern w:val="28"/>
      <w:sz w:val="32"/>
      <w:szCs w:val="32"/>
    </w:rPr>
  </w:style>
  <w:style w:type="character" w:customStyle="1" w:styleId="af4">
    <w:name w:val="页眉 字符"/>
    <w:basedOn w:val="a0"/>
    <w:link w:val="af3"/>
    <w:autoRedefine/>
    <w:uiPriority w:val="99"/>
    <w:qFormat/>
    <w:rPr>
      <w:sz w:val="18"/>
      <w:szCs w:val="18"/>
    </w:rPr>
  </w:style>
  <w:style w:type="character" w:customStyle="1" w:styleId="af2">
    <w:name w:val="页脚 字符"/>
    <w:basedOn w:val="a0"/>
    <w:link w:val="af1"/>
    <w:autoRedefine/>
    <w:uiPriority w:val="99"/>
    <w:qFormat/>
    <w:rPr>
      <w:sz w:val="18"/>
      <w:szCs w:val="18"/>
    </w:rPr>
  </w:style>
  <w:style w:type="character" w:customStyle="1" w:styleId="ae">
    <w:name w:val="日期 字符"/>
    <w:basedOn w:val="a0"/>
    <w:link w:val="ad"/>
    <w:autoRedefine/>
    <w:qFormat/>
  </w:style>
  <w:style w:type="character" w:customStyle="1" w:styleId="10">
    <w:name w:val="标题 1 字符"/>
    <w:basedOn w:val="a0"/>
    <w:link w:val="1"/>
    <w:autoRedefine/>
    <w:qFormat/>
    <w:rPr>
      <w:rFonts w:ascii="Times New Roman" w:eastAsia="宋体" w:hAnsi="Times New Roman" w:cs="Times New Roman"/>
      <w:b/>
      <w:bCs/>
      <w:kern w:val="44"/>
      <w:sz w:val="44"/>
      <w:szCs w:val="44"/>
    </w:rPr>
  </w:style>
  <w:style w:type="character" w:customStyle="1" w:styleId="20">
    <w:name w:val="标题 2 字符"/>
    <w:basedOn w:val="a0"/>
    <w:link w:val="2"/>
    <w:autoRedefine/>
    <w:qFormat/>
    <w:rPr>
      <w:rFonts w:ascii="宋体" w:eastAsia="宋体" w:hAnsi="Times New Roman" w:cs="Times New Roman"/>
      <w:b/>
      <w:bCs/>
      <w:kern w:val="0"/>
      <w:sz w:val="36"/>
      <w:szCs w:val="36"/>
    </w:rPr>
  </w:style>
  <w:style w:type="character" w:customStyle="1" w:styleId="a4">
    <w:name w:val="文档结构图 字符"/>
    <w:basedOn w:val="a0"/>
    <w:link w:val="a3"/>
    <w:autoRedefine/>
    <w:semiHidden/>
    <w:qFormat/>
    <w:rPr>
      <w:rFonts w:ascii="宋体" w:eastAsia="宋体" w:hAnsi="Times New Roman" w:cs="Times New Roman"/>
      <w:kern w:val="0"/>
      <w:sz w:val="18"/>
      <w:szCs w:val="18"/>
    </w:rPr>
  </w:style>
  <w:style w:type="character" w:customStyle="1" w:styleId="a6">
    <w:name w:val="批注文字 字符"/>
    <w:basedOn w:val="a0"/>
    <w:link w:val="a5"/>
    <w:autoRedefine/>
    <w:qFormat/>
    <w:rPr>
      <w:rFonts w:ascii="Calibri" w:eastAsia="宋体" w:hAnsi="Calibri" w:cs="Times New Roman"/>
      <w:szCs w:val="21"/>
    </w:rPr>
  </w:style>
  <w:style w:type="character" w:customStyle="1" w:styleId="a8">
    <w:name w:val="正文文本 字符"/>
    <w:basedOn w:val="a0"/>
    <w:link w:val="a7"/>
    <w:autoRedefine/>
    <w:qFormat/>
    <w:rsid w:val="00916861"/>
    <w:rPr>
      <w:rFonts w:ascii="Times New Roman" w:eastAsia="仿宋_GB2312" w:hAnsi="Times New Roman" w:cs="Times New Roman"/>
      <w:spacing w:val="-8"/>
      <w:kern w:val="2"/>
      <w:sz w:val="28"/>
    </w:rPr>
  </w:style>
  <w:style w:type="character" w:customStyle="1" w:styleId="aa">
    <w:name w:val="正文文本缩进 字符"/>
    <w:basedOn w:val="a0"/>
    <w:link w:val="a9"/>
    <w:autoRedefine/>
    <w:qFormat/>
    <w:rPr>
      <w:rFonts w:ascii="仿宋_GB2312" w:eastAsia="仿宋_GB2312" w:hAnsi="Times New Roman" w:cs="Times New Roman"/>
      <w:sz w:val="32"/>
      <w:szCs w:val="20"/>
    </w:rPr>
  </w:style>
  <w:style w:type="character" w:customStyle="1" w:styleId="ac">
    <w:name w:val="纯文本 字符"/>
    <w:basedOn w:val="a0"/>
    <w:link w:val="ab"/>
    <w:autoRedefine/>
    <w:qFormat/>
    <w:rPr>
      <w:rFonts w:ascii="宋体" w:eastAsia="宋体" w:hAnsi="Courier New" w:cs="Times New Roman"/>
      <w:szCs w:val="20"/>
    </w:rPr>
  </w:style>
  <w:style w:type="character" w:customStyle="1" w:styleId="22">
    <w:name w:val="正文文本缩进 2 字符"/>
    <w:basedOn w:val="a0"/>
    <w:link w:val="21"/>
    <w:autoRedefine/>
    <w:qFormat/>
    <w:rPr>
      <w:rFonts w:ascii="仿宋_GB2312" w:eastAsia="仿宋_GB2312" w:hAnsi="Times New Roman" w:cs="Times New Roman"/>
      <w:kern w:val="0"/>
      <w:sz w:val="28"/>
      <w:szCs w:val="20"/>
    </w:rPr>
  </w:style>
  <w:style w:type="character" w:customStyle="1" w:styleId="af0">
    <w:name w:val="批注框文本 字符"/>
    <w:basedOn w:val="a0"/>
    <w:link w:val="af"/>
    <w:autoRedefine/>
    <w:semiHidden/>
    <w:qFormat/>
    <w:rPr>
      <w:rFonts w:ascii="Times New Roman" w:eastAsia="宋体" w:hAnsi="Times New Roman" w:cs="Times New Roman"/>
      <w:kern w:val="0"/>
      <w:sz w:val="18"/>
      <w:szCs w:val="18"/>
    </w:rPr>
  </w:style>
  <w:style w:type="character" w:customStyle="1" w:styleId="30">
    <w:name w:val="正文文本缩进 3 字符"/>
    <w:basedOn w:val="a0"/>
    <w:link w:val="3"/>
    <w:autoRedefine/>
    <w:qFormat/>
    <w:rPr>
      <w:rFonts w:ascii="宋体" w:eastAsia="宋体" w:hAnsi="Times New Roman" w:cs="Times New Roman"/>
      <w:kern w:val="0"/>
      <w:szCs w:val="21"/>
    </w:rPr>
  </w:style>
  <w:style w:type="character" w:customStyle="1" w:styleId="afa">
    <w:name w:val="批注主题 字符"/>
    <w:basedOn w:val="a6"/>
    <w:link w:val="af9"/>
    <w:autoRedefine/>
    <w:semiHidden/>
    <w:qFormat/>
    <w:rPr>
      <w:rFonts w:ascii="Calibri" w:eastAsia="宋体" w:hAnsi="Calibri" w:cs="Times New Roman"/>
      <w:b/>
      <w:bCs/>
      <w:szCs w:val="21"/>
    </w:rPr>
  </w:style>
  <w:style w:type="paragraph" w:customStyle="1" w:styleId="23">
    <w:name w:val="列出段落2"/>
    <w:basedOn w:val="a"/>
    <w:autoRedefine/>
    <w:qFormat/>
    <w:pPr>
      <w:spacing w:line="240" w:lineRule="auto"/>
      <w:ind w:firstLineChars="200" w:firstLine="420"/>
    </w:pPr>
    <w:rPr>
      <w:rFonts w:ascii="等线" w:eastAsia="等线" w:hAnsi="等线" w:cs="Times New Roman"/>
      <w:szCs w:val="21"/>
    </w:rPr>
  </w:style>
  <w:style w:type="character" w:customStyle="1" w:styleId="af8">
    <w:name w:val="脚注文本 字符"/>
    <w:basedOn w:val="a0"/>
    <w:link w:val="af7"/>
    <w:autoRedefine/>
    <w:uiPriority w:val="99"/>
    <w:semiHidden/>
    <w:qFormat/>
    <w:rPr>
      <w:sz w:val="18"/>
      <w:szCs w:val="18"/>
    </w:rPr>
  </w:style>
  <w:style w:type="paragraph" w:styleId="aff1">
    <w:name w:val="No Spacing"/>
    <w:link w:val="aff2"/>
    <w:autoRedefine/>
    <w:uiPriority w:val="1"/>
    <w:qFormat/>
    <w:rPr>
      <w:sz w:val="22"/>
      <w:szCs w:val="22"/>
    </w:rPr>
  </w:style>
  <w:style w:type="character" w:customStyle="1" w:styleId="aff2">
    <w:name w:val="无间隔 字符"/>
    <w:basedOn w:val="a0"/>
    <w:link w:val="aff1"/>
    <w:autoRedefine/>
    <w:uiPriority w:val="1"/>
    <w:qFormat/>
    <w:rPr>
      <w:sz w:val="22"/>
      <w:szCs w:val="22"/>
    </w:rPr>
  </w:style>
  <w:style w:type="paragraph" w:customStyle="1" w:styleId="TableParagraph">
    <w:name w:val="Table Paragraph"/>
    <w:basedOn w:val="a"/>
    <w:qFormat/>
    <w:rsid w:val="00412420"/>
    <w:pPr>
      <w:spacing w:line="240" w:lineRule="auto"/>
    </w:pPr>
    <w:rPr>
      <w:rFonts w:ascii="Calibri" w:eastAsia="宋体" w:hAnsi="Calibri" w:cs="Times New Roman"/>
      <w:szCs w:val="20"/>
    </w:rPr>
  </w:style>
  <w:style w:type="character" w:styleId="aff3">
    <w:name w:val="annotation reference"/>
    <w:basedOn w:val="a0"/>
    <w:rsid w:val="00000678"/>
    <w:rPr>
      <w:sz w:val="21"/>
      <w:szCs w:val="21"/>
    </w:rPr>
  </w:style>
  <w:style w:type="paragraph" w:styleId="aff4">
    <w:name w:val="List Paragraph"/>
    <w:basedOn w:val="a"/>
    <w:uiPriority w:val="99"/>
    <w:qFormat/>
    <w:rsid w:val="00000678"/>
    <w:pPr>
      <w:widowControl/>
      <w:kinsoku w:val="0"/>
      <w:autoSpaceDE w:val="0"/>
      <w:autoSpaceDN w:val="0"/>
      <w:adjustRightInd w:val="0"/>
      <w:snapToGrid w:val="0"/>
      <w:spacing w:line="240" w:lineRule="auto"/>
      <w:ind w:firstLineChars="200" w:firstLine="420"/>
      <w:jc w:val="left"/>
      <w:textAlignment w:val="baseline"/>
    </w:pPr>
    <w:rPr>
      <w:rFonts w:ascii="Arial" w:eastAsia="Arial" w:hAnsi="Arial" w:cs="Arial"/>
      <w:snapToGrid w:val="0"/>
      <w:color w:val="000000"/>
      <w:kern w:val="0"/>
      <w:szCs w:val="21"/>
      <w:lang w:eastAsia="en-US"/>
    </w:rPr>
  </w:style>
  <w:style w:type="paragraph" w:customStyle="1" w:styleId="11">
    <w:name w:val="无间隔1"/>
    <w:uiPriority w:val="1"/>
    <w:qFormat/>
    <w:rsid w:val="00233AF4"/>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8771372">
      <w:bodyDiv w:val="1"/>
      <w:marLeft w:val="0"/>
      <w:marRight w:val="0"/>
      <w:marTop w:val="0"/>
      <w:marBottom w:val="0"/>
      <w:divBdr>
        <w:top w:val="none" w:sz="0" w:space="0" w:color="auto"/>
        <w:left w:val="none" w:sz="0" w:space="0" w:color="auto"/>
        <w:bottom w:val="none" w:sz="0" w:space="0" w:color="auto"/>
        <w:right w:val="none" w:sz="0" w:space="0" w:color="auto"/>
      </w:divBdr>
    </w:div>
    <w:div w:id="1622883735">
      <w:bodyDiv w:val="1"/>
      <w:marLeft w:val="0"/>
      <w:marRight w:val="0"/>
      <w:marTop w:val="0"/>
      <w:marBottom w:val="0"/>
      <w:divBdr>
        <w:top w:val="none" w:sz="0" w:space="0" w:color="auto"/>
        <w:left w:val="none" w:sz="0" w:space="0" w:color="auto"/>
        <w:bottom w:val="none" w:sz="0" w:space="0" w:color="auto"/>
        <w:right w:val="none" w:sz="0" w:space="0" w:color="auto"/>
      </w:divBdr>
      <w:divsChild>
        <w:div w:id="353579461">
          <w:marLeft w:val="0"/>
          <w:marRight w:val="0"/>
          <w:marTop w:val="0"/>
          <w:marBottom w:val="0"/>
          <w:divBdr>
            <w:top w:val="none" w:sz="0" w:space="0" w:color="auto"/>
            <w:left w:val="none" w:sz="0" w:space="0" w:color="auto"/>
            <w:bottom w:val="none" w:sz="0" w:space="0" w:color="auto"/>
            <w:right w:val="none" w:sz="0" w:space="0" w:color="auto"/>
          </w:divBdr>
        </w:div>
        <w:div w:id="196106444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45B3CC-CC63-4A9C-AE37-66C7677EC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393</Words>
  <Characters>2243</Characters>
  <Application>Microsoft Office Word</Application>
  <DocSecurity>0</DocSecurity>
  <Lines>18</Lines>
  <Paragraphs>5</Paragraphs>
  <ScaleCrop>false</ScaleCrop>
  <Company>Microsoft</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唐诗瀚</dc:creator>
  <cp:lastModifiedBy>fl</cp:lastModifiedBy>
  <cp:revision>2</cp:revision>
  <cp:lastPrinted>2022-01-14T06:30:00Z</cp:lastPrinted>
  <dcterms:created xsi:type="dcterms:W3CDTF">2025-10-13T05:55:00Z</dcterms:created>
  <dcterms:modified xsi:type="dcterms:W3CDTF">2025-10-13T05:55:00Z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3DCECBFD8FA84C13A7C26B717FE009EE_13</vt:lpwstr>
  </property>
</Properties>
</file>